
<file path=[Content_Types].xml><?xml version="1.0" encoding="utf-8"?>
<Types xmlns="http://schemas.openxmlformats.org/package/2006/content-types">
  <Default Extension="odttf" ContentType="application/vnd.openxmlformats-officedocument.obfuscatedFont"/>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0000001" w14:textId="77777777" w:rsidR="00E33423" w:rsidRDefault="00000000">
      <w:pPr>
        <w:pBdr>
          <w:top w:val="nil"/>
          <w:left w:val="nil"/>
          <w:bottom w:val="nil"/>
          <w:right w:val="nil"/>
          <w:between w:val="nil"/>
        </w:pBdr>
        <w:jc w:val="both"/>
        <w:rPr>
          <w:b/>
          <w:sz w:val="24"/>
          <w:szCs w:val="24"/>
        </w:rPr>
      </w:pPr>
      <w:r>
        <w:rPr>
          <w:sz w:val="24"/>
          <w:szCs w:val="24"/>
        </w:rPr>
        <w:br/>
      </w:r>
      <w:r>
        <w:rPr>
          <w:b/>
          <w:sz w:val="24"/>
          <w:szCs w:val="24"/>
        </w:rPr>
        <w:t>“Title: Infrastructure as Code (</w:t>
      </w:r>
      <w:proofErr w:type="spellStart"/>
      <w:r>
        <w:rPr>
          <w:b/>
          <w:sz w:val="24"/>
          <w:szCs w:val="24"/>
        </w:rPr>
        <w:t>IaC</w:t>
      </w:r>
      <w:proofErr w:type="spellEnd"/>
      <w:r>
        <w:rPr>
          <w:b/>
          <w:sz w:val="24"/>
          <w:szCs w:val="24"/>
        </w:rPr>
        <w:t>): Achieving Scalability and Agility in IT Operations”</w:t>
      </w:r>
    </w:p>
    <w:p w14:paraId="00000002" w14:textId="77777777" w:rsidR="00E33423" w:rsidRDefault="00000000">
      <w:pPr>
        <w:pBdr>
          <w:top w:val="nil"/>
          <w:left w:val="nil"/>
          <w:bottom w:val="nil"/>
          <w:right w:val="nil"/>
          <w:between w:val="nil"/>
        </w:pBdr>
        <w:jc w:val="both"/>
        <w:rPr>
          <w:b/>
          <w:sz w:val="24"/>
          <w:szCs w:val="24"/>
        </w:rPr>
      </w:pPr>
      <w:r>
        <w:rPr>
          <w:b/>
          <w:sz w:val="24"/>
          <w:szCs w:val="24"/>
        </w:rPr>
        <w:t xml:space="preserve">                                                        </w:t>
      </w:r>
    </w:p>
    <w:p w14:paraId="44548960" w14:textId="77777777" w:rsidR="00DB2214" w:rsidRDefault="00DB2214" w:rsidP="00DB2214">
      <w:pPr>
        <w:jc w:val="center"/>
        <w:rPr>
          <w:b/>
          <w:sz w:val="24"/>
          <w:szCs w:val="24"/>
        </w:rPr>
      </w:pPr>
      <w:r>
        <w:rPr>
          <w:b/>
          <w:sz w:val="24"/>
          <w:szCs w:val="24"/>
        </w:rPr>
        <w:t xml:space="preserve">“Anirudh </w:t>
      </w:r>
      <w:proofErr w:type="spellStart"/>
      <w:r>
        <w:rPr>
          <w:b/>
          <w:sz w:val="24"/>
          <w:szCs w:val="24"/>
        </w:rPr>
        <w:t>Mustyala</w:t>
      </w:r>
      <w:proofErr w:type="spellEnd"/>
      <w:r>
        <w:rPr>
          <w:b/>
          <w:sz w:val="24"/>
          <w:szCs w:val="24"/>
        </w:rPr>
        <w:t>”</w:t>
      </w:r>
    </w:p>
    <w:p w14:paraId="7A2706CE" w14:textId="2C0E995F" w:rsidR="00DB2214" w:rsidRDefault="00DB2214" w:rsidP="00DB2214">
      <w:pPr>
        <w:jc w:val="center"/>
        <w:rPr>
          <w:b/>
          <w:color w:val="1D1C1D"/>
          <w:sz w:val="24"/>
          <w:szCs w:val="24"/>
        </w:rPr>
      </w:pPr>
      <w:r w:rsidRPr="00714BF0">
        <w:rPr>
          <w:b/>
          <w:bCs/>
          <w:sz w:val="24"/>
          <w:szCs w:val="24"/>
        </w:rPr>
        <w:t>Sr. Associate Software Engineer at JP Morgan Chase</w:t>
      </w:r>
    </w:p>
    <w:p w14:paraId="00000005" w14:textId="77777777" w:rsidR="00E33423" w:rsidRDefault="00E33423">
      <w:pPr>
        <w:pBdr>
          <w:top w:val="nil"/>
          <w:left w:val="nil"/>
          <w:bottom w:val="nil"/>
          <w:right w:val="nil"/>
          <w:between w:val="nil"/>
        </w:pBdr>
        <w:jc w:val="both"/>
        <w:rPr>
          <w:b/>
          <w:sz w:val="24"/>
          <w:szCs w:val="24"/>
        </w:rPr>
      </w:pPr>
    </w:p>
    <w:p w14:paraId="00000006" w14:textId="77777777" w:rsidR="00E33423" w:rsidRDefault="00000000">
      <w:pPr>
        <w:pBdr>
          <w:top w:val="nil"/>
          <w:left w:val="nil"/>
          <w:bottom w:val="nil"/>
          <w:right w:val="nil"/>
          <w:between w:val="nil"/>
        </w:pBdr>
        <w:jc w:val="both"/>
        <w:rPr>
          <w:b/>
          <w:sz w:val="24"/>
          <w:szCs w:val="24"/>
        </w:rPr>
      </w:pPr>
      <w:r>
        <w:rPr>
          <w:b/>
          <w:sz w:val="24"/>
          <w:szCs w:val="24"/>
        </w:rPr>
        <w:t>Abstract:</w:t>
      </w:r>
    </w:p>
    <w:p w14:paraId="00000007" w14:textId="77777777" w:rsidR="00E33423" w:rsidRDefault="00000000">
      <w:pPr>
        <w:pBdr>
          <w:top w:val="nil"/>
          <w:left w:val="nil"/>
          <w:bottom w:val="nil"/>
          <w:right w:val="nil"/>
          <w:between w:val="nil"/>
        </w:pBdr>
        <w:jc w:val="both"/>
        <w:rPr>
          <w:sz w:val="24"/>
          <w:szCs w:val="24"/>
        </w:rPr>
      </w:pPr>
      <w:r>
        <w:rPr>
          <w:sz w:val="24"/>
          <w:szCs w:val="24"/>
        </w:rPr>
        <w:t>Infrastructure as Code (</w:t>
      </w:r>
      <w:proofErr w:type="spellStart"/>
      <w:r>
        <w:rPr>
          <w:sz w:val="24"/>
          <w:szCs w:val="24"/>
        </w:rPr>
        <w:t>IaC</w:t>
      </w:r>
      <w:proofErr w:type="spellEnd"/>
      <w:r>
        <w:rPr>
          <w:sz w:val="24"/>
          <w:szCs w:val="24"/>
        </w:rPr>
        <w:t xml:space="preserve">) has revolutionized IT operations by providing a systematic approach to managing and provisioning infrastructure using code and automation. This research paper explores the concept of </w:t>
      </w:r>
      <w:proofErr w:type="spellStart"/>
      <w:r>
        <w:rPr>
          <w:sz w:val="24"/>
          <w:szCs w:val="24"/>
        </w:rPr>
        <w:t>IaC</w:t>
      </w:r>
      <w:proofErr w:type="spellEnd"/>
      <w:r>
        <w:rPr>
          <w:sz w:val="24"/>
          <w:szCs w:val="24"/>
        </w:rPr>
        <w:t xml:space="preserve">, its principles, benefits, challenges, and real-world applications. We delve into the core components of </w:t>
      </w:r>
      <w:proofErr w:type="spellStart"/>
      <w:r>
        <w:rPr>
          <w:sz w:val="24"/>
          <w:szCs w:val="24"/>
        </w:rPr>
        <w:t>IaC</w:t>
      </w:r>
      <w:proofErr w:type="spellEnd"/>
      <w:r>
        <w:rPr>
          <w:sz w:val="24"/>
          <w:szCs w:val="24"/>
        </w:rPr>
        <w:t xml:space="preserve">, including tools and best practices, and discuss its transformative impact on scalability and agility in IT operations. Through case studies and practical examples, we illustrate how organizations can successfully implement </w:t>
      </w:r>
      <w:proofErr w:type="spellStart"/>
      <w:r>
        <w:rPr>
          <w:sz w:val="24"/>
          <w:szCs w:val="24"/>
        </w:rPr>
        <w:t>IaC</w:t>
      </w:r>
      <w:proofErr w:type="spellEnd"/>
      <w:r>
        <w:rPr>
          <w:sz w:val="24"/>
          <w:szCs w:val="24"/>
        </w:rPr>
        <w:t xml:space="preserve"> to optimize resource utilization, reduce manual intervention, enhance security, and respond to dynamic business demands. In an era of cloud computing and digital transformation, </w:t>
      </w:r>
      <w:proofErr w:type="spellStart"/>
      <w:r>
        <w:rPr>
          <w:sz w:val="24"/>
          <w:szCs w:val="24"/>
        </w:rPr>
        <w:t>IaC</w:t>
      </w:r>
      <w:proofErr w:type="spellEnd"/>
      <w:r>
        <w:rPr>
          <w:sz w:val="24"/>
          <w:szCs w:val="24"/>
        </w:rPr>
        <w:t xml:space="preserve"> emerges as a critical enabler of efficient and adaptable IT infrastructure.</w:t>
      </w:r>
    </w:p>
    <w:p w14:paraId="00000008" w14:textId="77777777" w:rsidR="00E33423" w:rsidRDefault="00E33423">
      <w:pPr>
        <w:pBdr>
          <w:top w:val="nil"/>
          <w:left w:val="nil"/>
          <w:bottom w:val="nil"/>
          <w:right w:val="nil"/>
          <w:between w:val="nil"/>
        </w:pBdr>
        <w:jc w:val="both"/>
        <w:rPr>
          <w:sz w:val="24"/>
          <w:szCs w:val="24"/>
        </w:rPr>
      </w:pPr>
    </w:p>
    <w:p w14:paraId="00000009" w14:textId="77777777" w:rsidR="00E33423" w:rsidRDefault="00000000">
      <w:pPr>
        <w:spacing w:after="160" w:line="259" w:lineRule="auto"/>
        <w:jc w:val="both"/>
        <w:rPr>
          <w:sz w:val="24"/>
          <w:szCs w:val="24"/>
        </w:rPr>
      </w:pPr>
      <w:r>
        <w:rPr>
          <w:b/>
          <w:sz w:val="24"/>
          <w:szCs w:val="24"/>
        </w:rPr>
        <w:t xml:space="preserve">Keywords: </w:t>
      </w:r>
      <w:r>
        <w:rPr>
          <w:sz w:val="24"/>
          <w:szCs w:val="24"/>
        </w:rPr>
        <w:t>Infrastructure as Code (</w:t>
      </w:r>
      <w:proofErr w:type="spellStart"/>
      <w:r>
        <w:rPr>
          <w:sz w:val="24"/>
          <w:szCs w:val="24"/>
        </w:rPr>
        <w:t>IaC</w:t>
      </w:r>
      <w:proofErr w:type="spellEnd"/>
      <w:r>
        <w:rPr>
          <w:sz w:val="24"/>
          <w:szCs w:val="24"/>
        </w:rPr>
        <w:t xml:space="preserve">), IT Operations, Scalability, Agility, Automation, Cloud Computing, Code-Based Configuration, Version Control, </w:t>
      </w:r>
      <w:proofErr w:type="spellStart"/>
      <w:r>
        <w:rPr>
          <w:sz w:val="24"/>
          <w:szCs w:val="24"/>
        </w:rPr>
        <w:t>IaC</w:t>
      </w:r>
      <w:proofErr w:type="spellEnd"/>
      <w:r>
        <w:rPr>
          <w:sz w:val="24"/>
          <w:szCs w:val="24"/>
        </w:rPr>
        <w:t xml:space="preserve"> Tools (Terraform, AWS CloudFormation, Ansible, Chef), Resource Utilization, Security, Compliance, Digital Transformation, Microservices, Containers, Best Practices, Case Studies (Netflix, </w:t>
      </w:r>
      <w:proofErr w:type="spellStart"/>
      <w:r>
        <w:rPr>
          <w:sz w:val="24"/>
          <w:szCs w:val="24"/>
        </w:rPr>
        <w:t>HashiCorp</w:t>
      </w:r>
      <w:proofErr w:type="spellEnd"/>
      <w:r>
        <w:rPr>
          <w:sz w:val="24"/>
          <w:szCs w:val="24"/>
        </w:rPr>
        <w:t>, E-commerce), DevOps, Continuous Delivery, Configuration Management, IT Infrastructure, Cultural Shift, Efficiency, Resource Provisioning, Real-World Applications.</w:t>
      </w:r>
    </w:p>
    <w:p w14:paraId="0000000A" w14:textId="77777777" w:rsidR="00E33423" w:rsidRDefault="00E33423">
      <w:pPr>
        <w:pBdr>
          <w:top w:val="nil"/>
          <w:left w:val="nil"/>
          <w:bottom w:val="nil"/>
          <w:right w:val="nil"/>
          <w:between w:val="nil"/>
        </w:pBdr>
        <w:jc w:val="both"/>
        <w:rPr>
          <w:sz w:val="24"/>
          <w:szCs w:val="24"/>
        </w:rPr>
      </w:pPr>
    </w:p>
    <w:p w14:paraId="0000000B" w14:textId="77777777" w:rsidR="00E33423" w:rsidRDefault="00E33423">
      <w:pPr>
        <w:pBdr>
          <w:top w:val="nil"/>
          <w:left w:val="nil"/>
          <w:bottom w:val="nil"/>
          <w:right w:val="nil"/>
          <w:between w:val="nil"/>
        </w:pBdr>
        <w:jc w:val="both"/>
        <w:rPr>
          <w:sz w:val="24"/>
          <w:szCs w:val="24"/>
        </w:rPr>
        <w:sectPr w:rsidR="00E33423">
          <w:pgSz w:w="12240" w:h="15840"/>
          <w:pgMar w:top="1440" w:right="1440" w:bottom="1440" w:left="1440" w:header="720" w:footer="720" w:gutter="0"/>
          <w:pgNumType w:start="1"/>
          <w:cols w:space="720"/>
        </w:sectPr>
      </w:pPr>
    </w:p>
    <w:p w14:paraId="0000000C" w14:textId="77777777" w:rsidR="00E33423" w:rsidRDefault="00000000">
      <w:pPr>
        <w:pBdr>
          <w:top w:val="nil"/>
          <w:left w:val="nil"/>
          <w:bottom w:val="nil"/>
          <w:right w:val="nil"/>
          <w:between w:val="nil"/>
        </w:pBdr>
        <w:jc w:val="both"/>
        <w:rPr>
          <w:sz w:val="24"/>
          <w:szCs w:val="24"/>
        </w:rPr>
      </w:pPr>
      <w:r>
        <w:rPr>
          <w:b/>
          <w:sz w:val="24"/>
          <w:szCs w:val="24"/>
        </w:rPr>
        <w:t>1. Introduction</w:t>
      </w:r>
      <w:r>
        <w:rPr>
          <w:sz w:val="24"/>
          <w:szCs w:val="24"/>
        </w:rPr>
        <w:t>:</w:t>
      </w:r>
    </w:p>
    <w:p w14:paraId="0000000D" w14:textId="77777777" w:rsidR="00E33423" w:rsidRDefault="00E33423">
      <w:pPr>
        <w:pBdr>
          <w:top w:val="nil"/>
          <w:left w:val="nil"/>
          <w:bottom w:val="nil"/>
          <w:right w:val="nil"/>
          <w:between w:val="nil"/>
        </w:pBdr>
        <w:jc w:val="both"/>
        <w:rPr>
          <w:sz w:val="24"/>
          <w:szCs w:val="24"/>
        </w:rPr>
      </w:pPr>
    </w:p>
    <w:p w14:paraId="0000000E" w14:textId="77777777" w:rsidR="00E33423" w:rsidRDefault="00000000">
      <w:pPr>
        <w:pBdr>
          <w:top w:val="nil"/>
          <w:left w:val="nil"/>
          <w:bottom w:val="nil"/>
          <w:right w:val="nil"/>
          <w:between w:val="nil"/>
        </w:pBdr>
        <w:jc w:val="both"/>
        <w:rPr>
          <w:sz w:val="24"/>
          <w:szCs w:val="24"/>
        </w:rPr>
      </w:pPr>
      <w:r>
        <w:rPr>
          <w:sz w:val="24"/>
          <w:szCs w:val="24"/>
        </w:rPr>
        <w:t>The introduction sets the stage for the research paper, introducing the concept of Infrastructure as Code (</w:t>
      </w:r>
      <w:proofErr w:type="spellStart"/>
      <w:r>
        <w:rPr>
          <w:sz w:val="24"/>
          <w:szCs w:val="24"/>
        </w:rPr>
        <w:t>IaC</w:t>
      </w:r>
      <w:proofErr w:type="spellEnd"/>
      <w:r>
        <w:rPr>
          <w:sz w:val="24"/>
          <w:szCs w:val="24"/>
        </w:rPr>
        <w:t>) and its significance in modern IT operations.</w:t>
      </w:r>
    </w:p>
    <w:p w14:paraId="0000000F" w14:textId="77777777" w:rsidR="00E33423" w:rsidRDefault="00000000">
      <w:pPr>
        <w:pBdr>
          <w:top w:val="nil"/>
          <w:left w:val="nil"/>
          <w:bottom w:val="nil"/>
          <w:right w:val="nil"/>
          <w:between w:val="nil"/>
        </w:pBdr>
        <w:jc w:val="both"/>
        <w:rPr>
          <w:sz w:val="24"/>
          <w:szCs w:val="24"/>
        </w:rPr>
      </w:pPr>
      <w:r>
        <w:rPr>
          <w:sz w:val="24"/>
          <w:szCs w:val="24"/>
        </w:rPr>
        <w:t xml:space="preserve">In the rapidly evolving landscape of IT operations, traditional methods of provisioning and managing infrastructure have become increasingly inadequate. As organizations transition to cloud-based architectures, microservices, and containers, the need for scalable, agile, and automated infrastructure </w:t>
      </w:r>
      <w:r>
        <w:rPr>
          <w:sz w:val="24"/>
          <w:szCs w:val="24"/>
        </w:rPr>
        <w:t>management has never been more critical. Infrastructure as Code (</w:t>
      </w:r>
      <w:proofErr w:type="spellStart"/>
      <w:r>
        <w:rPr>
          <w:sz w:val="24"/>
          <w:szCs w:val="24"/>
        </w:rPr>
        <w:t>IaC</w:t>
      </w:r>
      <w:proofErr w:type="spellEnd"/>
      <w:r>
        <w:rPr>
          <w:sz w:val="24"/>
          <w:szCs w:val="24"/>
        </w:rPr>
        <w:t>) has emerged as a paradigm shift, offering a systematic approach to infrastructure provisioning and management through code and automation.</w:t>
      </w:r>
    </w:p>
    <w:p w14:paraId="00000010" w14:textId="77777777" w:rsidR="00E33423" w:rsidRDefault="00000000">
      <w:pPr>
        <w:pBdr>
          <w:top w:val="nil"/>
          <w:left w:val="nil"/>
          <w:bottom w:val="nil"/>
          <w:right w:val="nil"/>
          <w:between w:val="nil"/>
        </w:pBdr>
        <w:jc w:val="both"/>
        <w:rPr>
          <w:sz w:val="24"/>
          <w:szCs w:val="24"/>
        </w:rPr>
      </w:pPr>
      <w:r>
        <w:rPr>
          <w:sz w:val="24"/>
          <w:szCs w:val="24"/>
        </w:rPr>
        <w:t xml:space="preserve">This research paper delves into the realm of </w:t>
      </w:r>
      <w:proofErr w:type="spellStart"/>
      <w:r>
        <w:rPr>
          <w:sz w:val="24"/>
          <w:szCs w:val="24"/>
        </w:rPr>
        <w:t>IaC</w:t>
      </w:r>
      <w:proofErr w:type="spellEnd"/>
      <w:r>
        <w:rPr>
          <w:sz w:val="24"/>
          <w:szCs w:val="24"/>
        </w:rPr>
        <w:t xml:space="preserve">, exploring its principles, benefits, challenges, and practical applications. We will examine how </w:t>
      </w:r>
      <w:proofErr w:type="spellStart"/>
      <w:r>
        <w:rPr>
          <w:sz w:val="24"/>
          <w:szCs w:val="24"/>
        </w:rPr>
        <w:t>IaC</w:t>
      </w:r>
      <w:proofErr w:type="spellEnd"/>
      <w:r>
        <w:rPr>
          <w:sz w:val="24"/>
          <w:szCs w:val="24"/>
        </w:rPr>
        <w:t xml:space="preserve"> enables organizations to optimize resource utilization, reduce manual intervention, enhance security, and respond rapidly to dynamic business demands. As we </w:t>
      </w:r>
      <w:r>
        <w:rPr>
          <w:sz w:val="24"/>
          <w:szCs w:val="24"/>
        </w:rPr>
        <w:lastRenderedPageBreak/>
        <w:t xml:space="preserve">progress, we will explore the core components of </w:t>
      </w:r>
      <w:proofErr w:type="spellStart"/>
      <w:r>
        <w:rPr>
          <w:sz w:val="24"/>
          <w:szCs w:val="24"/>
        </w:rPr>
        <w:t>IaC</w:t>
      </w:r>
      <w:proofErr w:type="spellEnd"/>
      <w:r>
        <w:rPr>
          <w:sz w:val="24"/>
          <w:szCs w:val="24"/>
        </w:rPr>
        <w:t xml:space="preserve">, discuss the tools and best practices, and provide insights into how organizations can successfully implement </w:t>
      </w:r>
      <w:proofErr w:type="spellStart"/>
      <w:r>
        <w:rPr>
          <w:sz w:val="24"/>
          <w:szCs w:val="24"/>
        </w:rPr>
        <w:t>IaC</w:t>
      </w:r>
      <w:proofErr w:type="spellEnd"/>
      <w:r>
        <w:rPr>
          <w:sz w:val="24"/>
          <w:szCs w:val="24"/>
        </w:rPr>
        <w:t xml:space="preserve"> in their IT operations.</w:t>
      </w:r>
    </w:p>
    <w:p w14:paraId="00000011" w14:textId="77777777" w:rsidR="00E33423" w:rsidRDefault="00000000">
      <w:pPr>
        <w:pBdr>
          <w:top w:val="nil"/>
          <w:left w:val="nil"/>
          <w:bottom w:val="nil"/>
          <w:right w:val="nil"/>
          <w:between w:val="nil"/>
        </w:pBdr>
        <w:jc w:val="both"/>
        <w:rPr>
          <w:sz w:val="24"/>
          <w:szCs w:val="24"/>
        </w:rPr>
      </w:pPr>
      <w:r>
        <w:rPr>
          <w:sz w:val="24"/>
          <w:szCs w:val="24"/>
        </w:rPr>
        <w:t xml:space="preserve">Throughout this paper, we will showcase real-world examples and case studies to demonstrate the tangible benefits of adopting </w:t>
      </w:r>
      <w:proofErr w:type="spellStart"/>
      <w:r>
        <w:rPr>
          <w:sz w:val="24"/>
          <w:szCs w:val="24"/>
        </w:rPr>
        <w:t>IaC</w:t>
      </w:r>
      <w:proofErr w:type="spellEnd"/>
      <w:r>
        <w:rPr>
          <w:sz w:val="24"/>
          <w:szCs w:val="24"/>
        </w:rPr>
        <w:t xml:space="preserve"> in an era marked by the increasing complexity of IT infrastructure, the growing prevalence of cloud computing, and the imperative to remain agile and competitive in the digital age.</w:t>
      </w:r>
    </w:p>
    <w:p w14:paraId="00000012" w14:textId="77777777" w:rsidR="00E33423" w:rsidRDefault="00E33423">
      <w:pPr>
        <w:pBdr>
          <w:top w:val="nil"/>
          <w:left w:val="nil"/>
          <w:bottom w:val="nil"/>
          <w:right w:val="nil"/>
          <w:between w:val="nil"/>
        </w:pBdr>
        <w:jc w:val="both"/>
        <w:rPr>
          <w:sz w:val="24"/>
          <w:szCs w:val="24"/>
        </w:rPr>
      </w:pPr>
    </w:p>
    <w:p w14:paraId="00000013" w14:textId="77777777" w:rsidR="00E33423" w:rsidRDefault="00000000">
      <w:pPr>
        <w:pBdr>
          <w:top w:val="nil"/>
          <w:left w:val="nil"/>
          <w:bottom w:val="nil"/>
          <w:right w:val="nil"/>
          <w:between w:val="nil"/>
        </w:pBdr>
        <w:jc w:val="both"/>
        <w:rPr>
          <w:b/>
          <w:sz w:val="24"/>
          <w:szCs w:val="24"/>
        </w:rPr>
      </w:pPr>
      <w:r>
        <w:rPr>
          <w:b/>
          <w:sz w:val="24"/>
          <w:szCs w:val="24"/>
        </w:rPr>
        <w:t>2. Understanding Infrastructure as Code (</w:t>
      </w:r>
      <w:proofErr w:type="spellStart"/>
      <w:r>
        <w:rPr>
          <w:b/>
          <w:sz w:val="24"/>
          <w:szCs w:val="24"/>
        </w:rPr>
        <w:t>IaC</w:t>
      </w:r>
      <w:proofErr w:type="spellEnd"/>
      <w:r>
        <w:rPr>
          <w:b/>
          <w:sz w:val="24"/>
          <w:szCs w:val="24"/>
        </w:rPr>
        <w:t>):</w:t>
      </w:r>
    </w:p>
    <w:p w14:paraId="00000014" w14:textId="77777777" w:rsidR="00E33423" w:rsidRDefault="00000000">
      <w:pPr>
        <w:pBdr>
          <w:top w:val="nil"/>
          <w:left w:val="nil"/>
          <w:bottom w:val="nil"/>
          <w:right w:val="nil"/>
          <w:between w:val="nil"/>
        </w:pBdr>
        <w:jc w:val="both"/>
        <w:rPr>
          <w:sz w:val="24"/>
          <w:szCs w:val="24"/>
        </w:rPr>
      </w:pPr>
      <w:r>
        <w:rPr>
          <w:sz w:val="24"/>
          <w:szCs w:val="24"/>
        </w:rPr>
        <w:t xml:space="preserve">This section provides an in-depth understanding of </w:t>
      </w:r>
      <w:proofErr w:type="spellStart"/>
      <w:r>
        <w:rPr>
          <w:sz w:val="24"/>
          <w:szCs w:val="24"/>
        </w:rPr>
        <w:t>IaC</w:t>
      </w:r>
      <w:proofErr w:type="spellEnd"/>
      <w:r>
        <w:rPr>
          <w:sz w:val="24"/>
          <w:szCs w:val="24"/>
        </w:rPr>
        <w:t>, including its principles and objectives.</w:t>
      </w:r>
    </w:p>
    <w:p w14:paraId="00000015" w14:textId="77777777" w:rsidR="00E33423" w:rsidRDefault="00000000">
      <w:pPr>
        <w:pBdr>
          <w:top w:val="nil"/>
          <w:left w:val="nil"/>
          <w:bottom w:val="nil"/>
          <w:right w:val="nil"/>
          <w:between w:val="nil"/>
        </w:pBdr>
        <w:jc w:val="both"/>
        <w:rPr>
          <w:sz w:val="24"/>
          <w:szCs w:val="24"/>
        </w:rPr>
      </w:pPr>
      <w:r>
        <w:rPr>
          <w:sz w:val="24"/>
          <w:szCs w:val="24"/>
        </w:rPr>
        <w:t>Infrastructure as Code (</w:t>
      </w:r>
      <w:proofErr w:type="spellStart"/>
      <w:r>
        <w:rPr>
          <w:sz w:val="24"/>
          <w:szCs w:val="24"/>
        </w:rPr>
        <w:t>IaC</w:t>
      </w:r>
      <w:proofErr w:type="spellEnd"/>
      <w:r>
        <w:rPr>
          <w:sz w:val="24"/>
          <w:szCs w:val="24"/>
        </w:rPr>
        <w:t xml:space="preserve">) is a methodology that treats infrastructure provisioning and management as software development processes. Key principles of </w:t>
      </w:r>
      <w:proofErr w:type="spellStart"/>
      <w:r>
        <w:rPr>
          <w:sz w:val="24"/>
          <w:szCs w:val="24"/>
        </w:rPr>
        <w:t>IaC</w:t>
      </w:r>
      <w:proofErr w:type="spellEnd"/>
      <w:r>
        <w:rPr>
          <w:sz w:val="24"/>
          <w:szCs w:val="24"/>
        </w:rPr>
        <w:t xml:space="preserve"> include:</w:t>
      </w:r>
    </w:p>
    <w:p w14:paraId="00000016" w14:textId="77777777" w:rsidR="00E33423" w:rsidRDefault="00000000">
      <w:pPr>
        <w:numPr>
          <w:ilvl w:val="0"/>
          <w:numId w:val="1"/>
        </w:numPr>
        <w:pBdr>
          <w:top w:val="nil"/>
          <w:left w:val="nil"/>
          <w:bottom w:val="nil"/>
          <w:right w:val="nil"/>
          <w:between w:val="nil"/>
        </w:pBdr>
        <w:jc w:val="both"/>
        <w:rPr>
          <w:rFonts w:cs="Arial"/>
          <w:sz w:val="24"/>
          <w:szCs w:val="24"/>
        </w:rPr>
      </w:pPr>
      <w:r>
        <w:rPr>
          <w:sz w:val="24"/>
          <w:szCs w:val="24"/>
        </w:rPr>
        <w:t xml:space="preserve">Code-Based Configuration: </w:t>
      </w:r>
      <w:proofErr w:type="spellStart"/>
      <w:r>
        <w:rPr>
          <w:sz w:val="24"/>
          <w:szCs w:val="24"/>
        </w:rPr>
        <w:t>IaC</w:t>
      </w:r>
      <w:proofErr w:type="spellEnd"/>
      <w:r>
        <w:rPr>
          <w:sz w:val="24"/>
          <w:szCs w:val="24"/>
        </w:rPr>
        <w:t xml:space="preserve"> involves defining infrastructure elements, such as servers, networks, and databases, using code or configuration files.</w:t>
      </w:r>
    </w:p>
    <w:p w14:paraId="00000017" w14:textId="77777777" w:rsidR="00E33423" w:rsidRDefault="00000000">
      <w:pPr>
        <w:numPr>
          <w:ilvl w:val="0"/>
          <w:numId w:val="1"/>
        </w:numPr>
        <w:pBdr>
          <w:top w:val="nil"/>
          <w:left w:val="nil"/>
          <w:bottom w:val="nil"/>
          <w:right w:val="nil"/>
          <w:between w:val="nil"/>
        </w:pBdr>
        <w:jc w:val="both"/>
        <w:rPr>
          <w:rFonts w:cs="Arial"/>
          <w:sz w:val="24"/>
          <w:szCs w:val="24"/>
        </w:rPr>
      </w:pPr>
      <w:r>
        <w:rPr>
          <w:sz w:val="24"/>
          <w:szCs w:val="24"/>
        </w:rPr>
        <w:t xml:space="preserve">Automation: </w:t>
      </w:r>
      <w:proofErr w:type="spellStart"/>
      <w:r>
        <w:rPr>
          <w:sz w:val="24"/>
          <w:szCs w:val="24"/>
        </w:rPr>
        <w:t>IaC</w:t>
      </w:r>
      <w:proofErr w:type="spellEnd"/>
      <w:r>
        <w:rPr>
          <w:sz w:val="24"/>
          <w:szCs w:val="24"/>
        </w:rPr>
        <w:t xml:space="preserve"> automates the provisioning, configuration, and management of infrastructure, reducing manual and error-prone tasks.</w:t>
      </w:r>
    </w:p>
    <w:p w14:paraId="00000018" w14:textId="77777777" w:rsidR="00E33423" w:rsidRDefault="00000000">
      <w:pPr>
        <w:numPr>
          <w:ilvl w:val="0"/>
          <w:numId w:val="1"/>
        </w:numPr>
        <w:pBdr>
          <w:top w:val="nil"/>
          <w:left w:val="nil"/>
          <w:bottom w:val="nil"/>
          <w:right w:val="nil"/>
          <w:between w:val="nil"/>
        </w:pBdr>
        <w:jc w:val="both"/>
        <w:rPr>
          <w:rFonts w:cs="Arial"/>
          <w:sz w:val="24"/>
          <w:szCs w:val="24"/>
        </w:rPr>
      </w:pPr>
      <w:r>
        <w:rPr>
          <w:sz w:val="24"/>
          <w:szCs w:val="24"/>
        </w:rPr>
        <w:t xml:space="preserve">Version Control: </w:t>
      </w:r>
      <w:proofErr w:type="spellStart"/>
      <w:r>
        <w:rPr>
          <w:sz w:val="24"/>
          <w:szCs w:val="24"/>
        </w:rPr>
        <w:t>IaC</w:t>
      </w:r>
      <w:proofErr w:type="spellEnd"/>
      <w:r>
        <w:rPr>
          <w:sz w:val="24"/>
          <w:szCs w:val="24"/>
        </w:rPr>
        <w:t xml:space="preserve"> promotes version control practices, allowing infrastructure changes to be tracked, documented, and rolled back if necessary.</w:t>
      </w:r>
    </w:p>
    <w:p w14:paraId="00000019" w14:textId="77777777" w:rsidR="00E33423" w:rsidRDefault="00000000">
      <w:pPr>
        <w:numPr>
          <w:ilvl w:val="0"/>
          <w:numId w:val="1"/>
        </w:numPr>
        <w:pBdr>
          <w:top w:val="nil"/>
          <w:left w:val="nil"/>
          <w:bottom w:val="nil"/>
          <w:right w:val="nil"/>
          <w:between w:val="nil"/>
        </w:pBdr>
        <w:jc w:val="both"/>
        <w:rPr>
          <w:rFonts w:cs="Arial"/>
          <w:sz w:val="24"/>
          <w:szCs w:val="24"/>
        </w:rPr>
      </w:pPr>
      <w:r>
        <w:rPr>
          <w:sz w:val="24"/>
          <w:szCs w:val="24"/>
        </w:rPr>
        <w:t xml:space="preserve">Scalability: </w:t>
      </w:r>
      <w:proofErr w:type="spellStart"/>
      <w:r>
        <w:rPr>
          <w:sz w:val="24"/>
          <w:szCs w:val="24"/>
        </w:rPr>
        <w:t>IaC</w:t>
      </w:r>
      <w:proofErr w:type="spellEnd"/>
      <w:r>
        <w:rPr>
          <w:sz w:val="24"/>
          <w:szCs w:val="24"/>
        </w:rPr>
        <w:t xml:space="preserve"> enables organizations to scale infrastructure up or down rapidly in response to changing requirements.</w:t>
      </w:r>
    </w:p>
    <w:p w14:paraId="0000001A" w14:textId="77777777" w:rsidR="00E33423" w:rsidRDefault="00E33423">
      <w:pPr>
        <w:pBdr>
          <w:top w:val="nil"/>
          <w:left w:val="nil"/>
          <w:bottom w:val="nil"/>
          <w:right w:val="nil"/>
          <w:between w:val="nil"/>
        </w:pBdr>
        <w:ind w:left="720"/>
        <w:jc w:val="both"/>
        <w:rPr>
          <w:sz w:val="24"/>
          <w:szCs w:val="24"/>
        </w:rPr>
      </w:pPr>
    </w:p>
    <w:p w14:paraId="0000001B" w14:textId="77777777" w:rsidR="00E33423" w:rsidRDefault="00000000">
      <w:pPr>
        <w:pBdr>
          <w:top w:val="nil"/>
          <w:left w:val="nil"/>
          <w:bottom w:val="nil"/>
          <w:right w:val="nil"/>
          <w:between w:val="nil"/>
        </w:pBdr>
        <w:jc w:val="both"/>
        <w:rPr>
          <w:b/>
          <w:sz w:val="24"/>
          <w:szCs w:val="24"/>
        </w:rPr>
      </w:pPr>
      <w:r>
        <w:rPr>
          <w:b/>
          <w:sz w:val="24"/>
          <w:szCs w:val="24"/>
        </w:rPr>
        <w:t xml:space="preserve">3. Key Components of </w:t>
      </w:r>
      <w:proofErr w:type="spellStart"/>
      <w:r>
        <w:rPr>
          <w:b/>
          <w:sz w:val="24"/>
          <w:szCs w:val="24"/>
        </w:rPr>
        <w:t>IaC</w:t>
      </w:r>
      <w:proofErr w:type="spellEnd"/>
      <w:r>
        <w:rPr>
          <w:b/>
          <w:sz w:val="24"/>
          <w:szCs w:val="24"/>
        </w:rPr>
        <w:t>:</w:t>
      </w:r>
    </w:p>
    <w:p w14:paraId="0000001C" w14:textId="77777777" w:rsidR="00E33423" w:rsidRDefault="00E33423">
      <w:pPr>
        <w:pBdr>
          <w:top w:val="nil"/>
          <w:left w:val="nil"/>
          <w:bottom w:val="nil"/>
          <w:right w:val="nil"/>
          <w:between w:val="nil"/>
        </w:pBdr>
        <w:jc w:val="both"/>
        <w:rPr>
          <w:b/>
          <w:sz w:val="24"/>
          <w:szCs w:val="24"/>
        </w:rPr>
      </w:pPr>
    </w:p>
    <w:p w14:paraId="0000001D" w14:textId="77777777" w:rsidR="00E33423" w:rsidRDefault="00000000">
      <w:pPr>
        <w:pBdr>
          <w:top w:val="nil"/>
          <w:left w:val="nil"/>
          <w:bottom w:val="nil"/>
          <w:right w:val="nil"/>
          <w:between w:val="nil"/>
        </w:pBdr>
        <w:jc w:val="both"/>
        <w:rPr>
          <w:sz w:val="24"/>
          <w:szCs w:val="24"/>
        </w:rPr>
      </w:pPr>
      <w:r>
        <w:rPr>
          <w:sz w:val="24"/>
          <w:szCs w:val="24"/>
        </w:rPr>
        <w:t xml:space="preserve">This section outlines the essential components and building blocks of </w:t>
      </w:r>
      <w:proofErr w:type="spellStart"/>
      <w:r>
        <w:rPr>
          <w:sz w:val="24"/>
          <w:szCs w:val="24"/>
        </w:rPr>
        <w:t>IaC</w:t>
      </w:r>
      <w:proofErr w:type="spellEnd"/>
      <w:r>
        <w:rPr>
          <w:sz w:val="24"/>
          <w:szCs w:val="24"/>
        </w:rPr>
        <w:t>:</w:t>
      </w:r>
    </w:p>
    <w:p w14:paraId="0000001E" w14:textId="77777777" w:rsidR="00E33423" w:rsidRDefault="00000000">
      <w:pPr>
        <w:pBdr>
          <w:top w:val="nil"/>
          <w:left w:val="nil"/>
          <w:bottom w:val="nil"/>
          <w:right w:val="nil"/>
          <w:between w:val="nil"/>
        </w:pBdr>
        <w:jc w:val="both"/>
        <w:rPr>
          <w:sz w:val="24"/>
          <w:szCs w:val="24"/>
        </w:rPr>
      </w:pPr>
      <w:r>
        <w:rPr>
          <w:b/>
          <w:sz w:val="24"/>
          <w:szCs w:val="24"/>
        </w:rPr>
        <w:t>a. Code Repositories</w:t>
      </w:r>
      <w:r>
        <w:rPr>
          <w:sz w:val="24"/>
          <w:szCs w:val="24"/>
        </w:rPr>
        <w:t xml:space="preserve">: Code repositories, such as Git, store </w:t>
      </w:r>
      <w:proofErr w:type="spellStart"/>
      <w:r>
        <w:rPr>
          <w:sz w:val="24"/>
          <w:szCs w:val="24"/>
        </w:rPr>
        <w:t>IaC</w:t>
      </w:r>
      <w:proofErr w:type="spellEnd"/>
      <w:r>
        <w:rPr>
          <w:sz w:val="24"/>
          <w:szCs w:val="24"/>
        </w:rPr>
        <w:t xml:space="preserve"> templates and configurations, enabling version control and collaboration among team members.</w:t>
      </w:r>
    </w:p>
    <w:p w14:paraId="0000001F" w14:textId="77777777" w:rsidR="00E33423" w:rsidRDefault="00E33423">
      <w:pPr>
        <w:pBdr>
          <w:top w:val="nil"/>
          <w:left w:val="nil"/>
          <w:bottom w:val="nil"/>
          <w:right w:val="nil"/>
          <w:between w:val="nil"/>
        </w:pBdr>
        <w:jc w:val="both"/>
        <w:rPr>
          <w:b/>
          <w:sz w:val="24"/>
          <w:szCs w:val="24"/>
        </w:rPr>
      </w:pPr>
    </w:p>
    <w:p w14:paraId="00000020" w14:textId="77777777" w:rsidR="00E33423" w:rsidRDefault="00000000">
      <w:pPr>
        <w:pBdr>
          <w:top w:val="nil"/>
          <w:left w:val="nil"/>
          <w:bottom w:val="nil"/>
          <w:right w:val="nil"/>
          <w:between w:val="nil"/>
        </w:pBdr>
        <w:jc w:val="both"/>
        <w:rPr>
          <w:sz w:val="24"/>
          <w:szCs w:val="24"/>
        </w:rPr>
      </w:pPr>
      <w:r>
        <w:rPr>
          <w:b/>
          <w:sz w:val="24"/>
          <w:szCs w:val="24"/>
        </w:rPr>
        <w:t xml:space="preserve">b. </w:t>
      </w:r>
      <w:proofErr w:type="spellStart"/>
      <w:r>
        <w:rPr>
          <w:b/>
          <w:sz w:val="24"/>
          <w:szCs w:val="24"/>
        </w:rPr>
        <w:t>IaC</w:t>
      </w:r>
      <w:proofErr w:type="spellEnd"/>
      <w:r>
        <w:rPr>
          <w:b/>
          <w:sz w:val="24"/>
          <w:szCs w:val="24"/>
        </w:rPr>
        <w:t xml:space="preserve"> Languages</w:t>
      </w:r>
      <w:r>
        <w:rPr>
          <w:sz w:val="24"/>
          <w:szCs w:val="24"/>
        </w:rPr>
        <w:t xml:space="preserve">: </w:t>
      </w:r>
      <w:proofErr w:type="spellStart"/>
      <w:r>
        <w:rPr>
          <w:sz w:val="24"/>
          <w:szCs w:val="24"/>
        </w:rPr>
        <w:t>IaC</w:t>
      </w:r>
      <w:proofErr w:type="spellEnd"/>
      <w:r>
        <w:rPr>
          <w:sz w:val="24"/>
          <w:szCs w:val="24"/>
        </w:rPr>
        <w:t xml:space="preserve"> can be written in various languages, including YAML, JSON, or domain-specific languages (DSLs), depending on the chosen </w:t>
      </w:r>
      <w:proofErr w:type="spellStart"/>
      <w:r>
        <w:rPr>
          <w:sz w:val="24"/>
          <w:szCs w:val="24"/>
        </w:rPr>
        <w:t>IaC</w:t>
      </w:r>
      <w:proofErr w:type="spellEnd"/>
      <w:r>
        <w:rPr>
          <w:sz w:val="24"/>
          <w:szCs w:val="24"/>
        </w:rPr>
        <w:t xml:space="preserve"> tool.</w:t>
      </w:r>
    </w:p>
    <w:p w14:paraId="00000021" w14:textId="77777777" w:rsidR="00E33423" w:rsidRDefault="00E33423">
      <w:pPr>
        <w:pBdr>
          <w:top w:val="nil"/>
          <w:left w:val="nil"/>
          <w:bottom w:val="nil"/>
          <w:right w:val="nil"/>
          <w:between w:val="nil"/>
        </w:pBdr>
        <w:jc w:val="both"/>
        <w:rPr>
          <w:sz w:val="24"/>
          <w:szCs w:val="24"/>
        </w:rPr>
      </w:pPr>
    </w:p>
    <w:p w14:paraId="00000022" w14:textId="77777777" w:rsidR="00E33423" w:rsidRDefault="00000000">
      <w:pPr>
        <w:pBdr>
          <w:top w:val="nil"/>
          <w:left w:val="nil"/>
          <w:bottom w:val="nil"/>
          <w:right w:val="nil"/>
          <w:between w:val="nil"/>
        </w:pBdr>
        <w:jc w:val="both"/>
        <w:rPr>
          <w:sz w:val="24"/>
          <w:szCs w:val="24"/>
        </w:rPr>
      </w:pPr>
      <w:r>
        <w:rPr>
          <w:b/>
          <w:sz w:val="24"/>
          <w:szCs w:val="24"/>
        </w:rPr>
        <w:t xml:space="preserve">c. </w:t>
      </w:r>
      <w:proofErr w:type="spellStart"/>
      <w:r>
        <w:rPr>
          <w:b/>
          <w:sz w:val="24"/>
          <w:szCs w:val="24"/>
        </w:rPr>
        <w:t>IaC</w:t>
      </w:r>
      <w:proofErr w:type="spellEnd"/>
      <w:r>
        <w:rPr>
          <w:b/>
          <w:sz w:val="24"/>
          <w:szCs w:val="24"/>
        </w:rPr>
        <w:t xml:space="preserve"> Tools: </w:t>
      </w:r>
      <w:r>
        <w:rPr>
          <w:sz w:val="24"/>
          <w:szCs w:val="24"/>
        </w:rPr>
        <w:t>Tools like Terraform, AWS CloudFormation, Ansible, and Chef facilitate the automation and management of infrastructure resources.</w:t>
      </w:r>
    </w:p>
    <w:p w14:paraId="00000023" w14:textId="77777777" w:rsidR="00E33423" w:rsidRDefault="00E33423">
      <w:pPr>
        <w:pBdr>
          <w:top w:val="nil"/>
          <w:left w:val="nil"/>
          <w:bottom w:val="nil"/>
          <w:right w:val="nil"/>
          <w:between w:val="nil"/>
        </w:pBdr>
        <w:jc w:val="both"/>
        <w:rPr>
          <w:sz w:val="24"/>
          <w:szCs w:val="24"/>
        </w:rPr>
      </w:pPr>
    </w:p>
    <w:p w14:paraId="00000024" w14:textId="77777777" w:rsidR="00E33423" w:rsidRDefault="00000000">
      <w:pPr>
        <w:pBdr>
          <w:top w:val="nil"/>
          <w:left w:val="nil"/>
          <w:bottom w:val="nil"/>
          <w:right w:val="nil"/>
          <w:between w:val="nil"/>
        </w:pBdr>
        <w:jc w:val="both"/>
        <w:rPr>
          <w:sz w:val="24"/>
          <w:szCs w:val="24"/>
        </w:rPr>
      </w:pPr>
      <w:r>
        <w:rPr>
          <w:b/>
          <w:sz w:val="24"/>
          <w:szCs w:val="24"/>
        </w:rPr>
        <w:t>d. Automation Scripts:</w:t>
      </w:r>
      <w:r>
        <w:rPr>
          <w:sz w:val="24"/>
          <w:szCs w:val="24"/>
        </w:rPr>
        <w:t xml:space="preserve"> Custom automation scripts or deployment pipelines are used to apply </w:t>
      </w:r>
      <w:proofErr w:type="spellStart"/>
      <w:r>
        <w:rPr>
          <w:sz w:val="24"/>
          <w:szCs w:val="24"/>
        </w:rPr>
        <w:t>IaC</w:t>
      </w:r>
      <w:proofErr w:type="spellEnd"/>
      <w:r>
        <w:rPr>
          <w:sz w:val="24"/>
          <w:szCs w:val="24"/>
        </w:rPr>
        <w:t xml:space="preserve"> configurations and update infrastructure.</w:t>
      </w:r>
    </w:p>
    <w:p w14:paraId="00000025" w14:textId="77777777" w:rsidR="00E33423" w:rsidRDefault="00E33423">
      <w:pPr>
        <w:pBdr>
          <w:top w:val="nil"/>
          <w:left w:val="nil"/>
          <w:bottom w:val="nil"/>
          <w:right w:val="nil"/>
          <w:between w:val="nil"/>
        </w:pBdr>
        <w:jc w:val="both"/>
        <w:rPr>
          <w:sz w:val="24"/>
          <w:szCs w:val="24"/>
        </w:rPr>
      </w:pPr>
    </w:p>
    <w:p w14:paraId="00000026" w14:textId="77777777" w:rsidR="00E33423" w:rsidRDefault="00000000">
      <w:pPr>
        <w:pBdr>
          <w:top w:val="nil"/>
          <w:left w:val="nil"/>
          <w:bottom w:val="nil"/>
          <w:right w:val="nil"/>
          <w:between w:val="nil"/>
        </w:pBdr>
        <w:jc w:val="both"/>
        <w:rPr>
          <w:sz w:val="24"/>
          <w:szCs w:val="24"/>
        </w:rPr>
      </w:pPr>
      <w:r>
        <w:rPr>
          <w:b/>
          <w:sz w:val="24"/>
          <w:szCs w:val="24"/>
        </w:rPr>
        <w:t>e. Monitoring and Validation:</w:t>
      </w:r>
      <w:r>
        <w:rPr>
          <w:sz w:val="24"/>
          <w:szCs w:val="24"/>
        </w:rPr>
        <w:t xml:space="preserve"> Continuous monitoring and validation ensure that the infrastructure remains in the desired state and adheres to defined policies.</w:t>
      </w:r>
    </w:p>
    <w:p w14:paraId="00000027" w14:textId="77777777" w:rsidR="00E33423" w:rsidRDefault="00E33423">
      <w:pPr>
        <w:pBdr>
          <w:top w:val="nil"/>
          <w:left w:val="nil"/>
          <w:bottom w:val="nil"/>
          <w:right w:val="nil"/>
          <w:between w:val="nil"/>
        </w:pBdr>
        <w:jc w:val="both"/>
        <w:rPr>
          <w:sz w:val="24"/>
          <w:szCs w:val="24"/>
        </w:rPr>
      </w:pPr>
    </w:p>
    <w:p w14:paraId="00000028" w14:textId="77777777" w:rsidR="00E33423" w:rsidRDefault="00000000">
      <w:pPr>
        <w:pBdr>
          <w:top w:val="nil"/>
          <w:left w:val="nil"/>
          <w:bottom w:val="nil"/>
          <w:right w:val="nil"/>
          <w:between w:val="nil"/>
        </w:pBdr>
        <w:jc w:val="both"/>
        <w:rPr>
          <w:b/>
          <w:sz w:val="24"/>
          <w:szCs w:val="24"/>
        </w:rPr>
      </w:pPr>
      <w:r>
        <w:rPr>
          <w:b/>
          <w:sz w:val="24"/>
          <w:szCs w:val="24"/>
        </w:rPr>
        <w:t xml:space="preserve">4. Benefits of </w:t>
      </w:r>
      <w:proofErr w:type="spellStart"/>
      <w:r>
        <w:rPr>
          <w:b/>
          <w:sz w:val="24"/>
          <w:szCs w:val="24"/>
        </w:rPr>
        <w:t>IaC</w:t>
      </w:r>
      <w:proofErr w:type="spellEnd"/>
      <w:r>
        <w:rPr>
          <w:b/>
          <w:sz w:val="24"/>
          <w:szCs w:val="24"/>
        </w:rPr>
        <w:t>:</w:t>
      </w:r>
    </w:p>
    <w:p w14:paraId="00000029" w14:textId="77777777" w:rsidR="00E33423" w:rsidRDefault="00E33423">
      <w:pPr>
        <w:pBdr>
          <w:top w:val="nil"/>
          <w:left w:val="nil"/>
          <w:bottom w:val="nil"/>
          <w:right w:val="nil"/>
          <w:between w:val="nil"/>
        </w:pBdr>
        <w:jc w:val="both"/>
        <w:rPr>
          <w:sz w:val="24"/>
          <w:szCs w:val="24"/>
        </w:rPr>
      </w:pPr>
    </w:p>
    <w:p w14:paraId="0000002A" w14:textId="77777777" w:rsidR="00E33423" w:rsidRDefault="00000000">
      <w:pPr>
        <w:pBdr>
          <w:top w:val="nil"/>
          <w:left w:val="nil"/>
          <w:bottom w:val="nil"/>
          <w:right w:val="nil"/>
          <w:between w:val="nil"/>
        </w:pBdr>
        <w:jc w:val="both"/>
        <w:rPr>
          <w:sz w:val="24"/>
          <w:szCs w:val="24"/>
        </w:rPr>
      </w:pPr>
      <w:r>
        <w:rPr>
          <w:sz w:val="24"/>
          <w:szCs w:val="24"/>
        </w:rPr>
        <w:lastRenderedPageBreak/>
        <w:t xml:space="preserve">This section explores the tangible benefits of adopting </w:t>
      </w:r>
      <w:proofErr w:type="spellStart"/>
      <w:r>
        <w:rPr>
          <w:sz w:val="24"/>
          <w:szCs w:val="24"/>
        </w:rPr>
        <w:t>IaC</w:t>
      </w:r>
      <w:proofErr w:type="spellEnd"/>
      <w:r>
        <w:rPr>
          <w:sz w:val="24"/>
          <w:szCs w:val="24"/>
        </w:rPr>
        <w:t xml:space="preserve"> in IT operations:</w:t>
      </w:r>
    </w:p>
    <w:p w14:paraId="0000002B" w14:textId="77777777" w:rsidR="00E33423" w:rsidRDefault="00000000">
      <w:pPr>
        <w:pBdr>
          <w:top w:val="nil"/>
          <w:left w:val="nil"/>
          <w:bottom w:val="nil"/>
          <w:right w:val="nil"/>
          <w:between w:val="nil"/>
        </w:pBdr>
        <w:jc w:val="both"/>
        <w:rPr>
          <w:sz w:val="24"/>
          <w:szCs w:val="24"/>
        </w:rPr>
      </w:pPr>
      <w:r>
        <w:rPr>
          <w:b/>
          <w:sz w:val="24"/>
          <w:szCs w:val="24"/>
        </w:rPr>
        <w:t>a. Scalability</w:t>
      </w:r>
      <w:r>
        <w:rPr>
          <w:sz w:val="24"/>
          <w:szCs w:val="24"/>
        </w:rPr>
        <w:t xml:space="preserve">: </w:t>
      </w:r>
      <w:proofErr w:type="spellStart"/>
      <w:r>
        <w:rPr>
          <w:sz w:val="24"/>
          <w:szCs w:val="24"/>
        </w:rPr>
        <w:t>IaC</w:t>
      </w:r>
      <w:proofErr w:type="spellEnd"/>
      <w:r>
        <w:rPr>
          <w:sz w:val="24"/>
          <w:szCs w:val="24"/>
        </w:rPr>
        <w:t xml:space="preserve"> enables rapid and consistent scaling of infrastructure resources to accommodate changing workloads and demand.</w:t>
      </w:r>
    </w:p>
    <w:p w14:paraId="0000002C" w14:textId="77777777" w:rsidR="00E33423" w:rsidRDefault="00E33423">
      <w:pPr>
        <w:pBdr>
          <w:top w:val="nil"/>
          <w:left w:val="nil"/>
          <w:bottom w:val="nil"/>
          <w:right w:val="nil"/>
          <w:between w:val="nil"/>
        </w:pBdr>
        <w:jc w:val="both"/>
        <w:rPr>
          <w:sz w:val="24"/>
          <w:szCs w:val="24"/>
        </w:rPr>
      </w:pPr>
    </w:p>
    <w:p w14:paraId="0000002D" w14:textId="77777777" w:rsidR="00E33423" w:rsidRDefault="00000000">
      <w:pPr>
        <w:pBdr>
          <w:top w:val="nil"/>
          <w:left w:val="nil"/>
          <w:bottom w:val="nil"/>
          <w:right w:val="nil"/>
          <w:between w:val="nil"/>
        </w:pBdr>
        <w:jc w:val="both"/>
        <w:rPr>
          <w:sz w:val="24"/>
          <w:szCs w:val="24"/>
        </w:rPr>
      </w:pPr>
      <w:r>
        <w:rPr>
          <w:b/>
          <w:sz w:val="24"/>
          <w:szCs w:val="24"/>
        </w:rPr>
        <w:t>b. Agility</w:t>
      </w:r>
      <w:r>
        <w:rPr>
          <w:sz w:val="24"/>
          <w:szCs w:val="24"/>
        </w:rPr>
        <w:t>: Organizations can respond quickly to business needs by automating resource provisioning and deployment.</w:t>
      </w:r>
    </w:p>
    <w:p w14:paraId="0000002E" w14:textId="77777777" w:rsidR="00E33423" w:rsidRDefault="00E33423">
      <w:pPr>
        <w:pBdr>
          <w:top w:val="nil"/>
          <w:left w:val="nil"/>
          <w:bottom w:val="nil"/>
          <w:right w:val="nil"/>
          <w:between w:val="nil"/>
        </w:pBdr>
        <w:jc w:val="both"/>
        <w:rPr>
          <w:sz w:val="24"/>
          <w:szCs w:val="24"/>
        </w:rPr>
      </w:pPr>
    </w:p>
    <w:p w14:paraId="0000002F" w14:textId="77777777" w:rsidR="00E33423" w:rsidRDefault="00000000">
      <w:pPr>
        <w:pBdr>
          <w:top w:val="nil"/>
          <w:left w:val="nil"/>
          <w:bottom w:val="nil"/>
          <w:right w:val="nil"/>
          <w:between w:val="nil"/>
        </w:pBdr>
        <w:jc w:val="both"/>
        <w:rPr>
          <w:sz w:val="24"/>
          <w:szCs w:val="24"/>
        </w:rPr>
      </w:pPr>
      <w:r>
        <w:rPr>
          <w:b/>
          <w:sz w:val="24"/>
          <w:szCs w:val="24"/>
        </w:rPr>
        <w:t>c. Efficiency</w:t>
      </w:r>
      <w:r>
        <w:rPr>
          <w:sz w:val="24"/>
          <w:szCs w:val="24"/>
        </w:rPr>
        <w:t xml:space="preserve">: </w:t>
      </w:r>
      <w:proofErr w:type="spellStart"/>
      <w:r>
        <w:rPr>
          <w:sz w:val="24"/>
          <w:szCs w:val="24"/>
        </w:rPr>
        <w:t>IaC</w:t>
      </w:r>
      <w:proofErr w:type="spellEnd"/>
      <w:r>
        <w:rPr>
          <w:sz w:val="24"/>
          <w:szCs w:val="24"/>
        </w:rPr>
        <w:t xml:space="preserve"> reduces manual intervention, streamlining resource management and optimizing resource utilization.</w:t>
      </w:r>
    </w:p>
    <w:p w14:paraId="00000030" w14:textId="77777777" w:rsidR="00E33423" w:rsidRDefault="00E33423">
      <w:pPr>
        <w:pBdr>
          <w:top w:val="nil"/>
          <w:left w:val="nil"/>
          <w:bottom w:val="nil"/>
          <w:right w:val="nil"/>
          <w:between w:val="nil"/>
        </w:pBdr>
        <w:jc w:val="both"/>
        <w:rPr>
          <w:sz w:val="24"/>
          <w:szCs w:val="24"/>
        </w:rPr>
      </w:pPr>
    </w:p>
    <w:p w14:paraId="00000031" w14:textId="77777777" w:rsidR="00E33423" w:rsidRDefault="00000000">
      <w:pPr>
        <w:pBdr>
          <w:top w:val="nil"/>
          <w:left w:val="nil"/>
          <w:bottom w:val="nil"/>
          <w:right w:val="nil"/>
          <w:between w:val="nil"/>
        </w:pBdr>
        <w:jc w:val="both"/>
        <w:rPr>
          <w:sz w:val="24"/>
          <w:szCs w:val="24"/>
        </w:rPr>
      </w:pPr>
      <w:r>
        <w:rPr>
          <w:b/>
          <w:sz w:val="24"/>
          <w:szCs w:val="24"/>
        </w:rPr>
        <w:t>d. Consistency:</w:t>
      </w:r>
      <w:r>
        <w:rPr>
          <w:sz w:val="24"/>
          <w:szCs w:val="24"/>
        </w:rPr>
        <w:t xml:space="preserve"> Infrastructure configurations are standardized and consistent, reducing the risk of configuration drift and errors.</w:t>
      </w:r>
    </w:p>
    <w:p w14:paraId="00000032" w14:textId="77777777" w:rsidR="00E33423" w:rsidRDefault="00E33423">
      <w:pPr>
        <w:pBdr>
          <w:top w:val="nil"/>
          <w:left w:val="nil"/>
          <w:bottom w:val="nil"/>
          <w:right w:val="nil"/>
          <w:between w:val="nil"/>
        </w:pBdr>
        <w:jc w:val="both"/>
        <w:rPr>
          <w:sz w:val="24"/>
          <w:szCs w:val="24"/>
        </w:rPr>
      </w:pPr>
    </w:p>
    <w:p w14:paraId="00000033" w14:textId="77777777" w:rsidR="00E33423" w:rsidRDefault="00000000">
      <w:pPr>
        <w:pBdr>
          <w:top w:val="nil"/>
          <w:left w:val="nil"/>
          <w:bottom w:val="nil"/>
          <w:right w:val="nil"/>
          <w:between w:val="nil"/>
        </w:pBdr>
        <w:jc w:val="both"/>
        <w:rPr>
          <w:sz w:val="24"/>
          <w:szCs w:val="24"/>
        </w:rPr>
      </w:pPr>
      <w:r>
        <w:rPr>
          <w:b/>
          <w:sz w:val="24"/>
          <w:szCs w:val="24"/>
        </w:rPr>
        <w:t xml:space="preserve">e. Versioning and Documentation: </w:t>
      </w:r>
      <w:proofErr w:type="spellStart"/>
      <w:r>
        <w:rPr>
          <w:sz w:val="24"/>
          <w:szCs w:val="24"/>
        </w:rPr>
        <w:t>IaC</w:t>
      </w:r>
      <w:proofErr w:type="spellEnd"/>
      <w:r>
        <w:rPr>
          <w:sz w:val="24"/>
          <w:szCs w:val="24"/>
        </w:rPr>
        <w:t xml:space="preserve"> provides version control, documentation, and audit trails for infrastructure changes.</w:t>
      </w:r>
    </w:p>
    <w:p w14:paraId="00000034" w14:textId="77777777" w:rsidR="00E33423" w:rsidRDefault="00E33423">
      <w:pPr>
        <w:pBdr>
          <w:top w:val="nil"/>
          <w:left w:val="nil"/>
          <w:bottom w:val="nil"/>
          <w:right w:val="nil"/>
          <w:between w:val="nil"/>
        </w:pBdr>
        <w:jc w:val="both"/>
        <w:rPr>
          <w:sz w:val="24"/>
          <w:szCs w:val="24"/>
        </w:rPr>
      </w:pPr>
    </w:p>
    <w:p w14:paraId="00000035" w14:textId="77777777" w:rsidR="00E33423" w:rsidRDefault="00000000">
      <w:pPr>
        <w:pBdr>
          <w:top w:val="nil"/>
          <w:left w:val="nil"/>
          <w:bottom w:val="nil"/>
          <w:right w:val="nil"/>
          <w:between w:val="nil"/>
        </w:pBdr>
        <w:jc w:val="both"/>
        <w:rPr>
          <w:b/>
          <w:sz w:val="24"/>
          <w:szCs w:val="24"/>
        </w:rPr>
      </w:pPr>
      <w:r>
        <w:rPr>
          <w:b/>
          <w:sz w:val="24"/>
          <w:szCs w:val="24"/>
        </w:rPr>
        <w:t>5. Challenges and Considerations:</w:t>
      </w:r>
    </w:p>
    <w:p w14:paraId="00000036" w14:textId="77777777" w:rsidR="00E33423" w:rsidRDefault="00E33423">
      <w:pPr>
        <w:pBdr>
          <w:top w:val="nil"/>
          <w:left w:val="nil"/>
          <w:bottom w:val="nil"/>
          <w:right w:val="nil"/>
          <w:between w:val="nil"/>
        </w:pBdr>
        <w:jc w:val="both"/>
        <w:rPr>
          <w:sz w:val="24"/>
          <w:szCs w:val="24"/>
        </w:rPr>
      </w:pPr>
    </w:p>
    <w:p w14:paraId="00000037" w14:textId="77777777" w:rsidR="00E33423" w:rsidRDefault="00000000">
      <w:pPr>
        <w:pBdr>
          <w:top w:val="nil"/>
          <w:left w:val="nil"/>
          <w:bottom w:val="nil"/>
          <w:right w:val="nil"/>
          <w:between w:val="nil"/>
        </w:pBdr>
        <w:jc w:val="both"/>
        <w:rPr>
          <w:sz w:val="24"/>
          <w:szCs w:val="24"/>
        </w:rPr>
      </w:pPr>
      <w:r>
        <w:rPr>
          <w:sz w:val="24"/>
          <w:szCs w:val="24"/>
        </w:rPr>
        <w:t xml:space="preserve">This section discusses the challenges and considerations when implementing </w:t>
      </w:r>
      <w:proofErr w:type="spellStart"/>
      <w:r>
        <w:rPr>
          <w:sz w:val="24"/>
          <w:szCs w:val="24"/>
        </w:rPr>
        <w:t>IaC</w:t>
      </w:r>
      <w:proofErr w:type="spellEnd"/>
      <w:r>
        <w:rPr>
          <w:sz w:val="24"/>
          <w:szCs w:val="24"/>
        </w:rPr>
        <w:t>:</w:t>
      </w:r>
    </w:p>
    <w:p w14:paraId="00000038" w14:textId="77777777" w:rsidR="00E33423" w:rsidRDefault="00000000">
      <w:pPr>
        <w:pBdr>
          <w:top w:val="nil"/>
          <w:left w:val="nil"/>
          <w:bottom w:val="nil"/>
          <w:right w:val="nil"/>
          <w:between w:val="nil"/>
        </w:pBdr>
        <w:jc w:val="both"/>
        <w:rPr>
          <w:sz w:val="24"/>
          <w:szCs w:val="24"/>
        </w:rPr>
      </w:pPr>
      <w:r>
        <w:rPr>
          <w:b/>
          <w:sz w:val="24"/>
          <w:szCs w:val="24"/>
        </w:rPr>
        <w:t>a. Learning Curve:</w:t>
      </w:r>
      <w:r>
        <w:rPr>
          <w:sz w:val="24"/>
          <w:szCs w:val="24"/>
        </w:rPr>
        <w:t xml:space="preserve"> Teams may require training and up skilling to effectively adopt </w:t>
      </w:r>
      <w:proofErr w:type="spellStart"/>
      <w:r>
        <w:rPr>
          <w:sz w:val="24"/>
          <w:szCs w:val="24"/>
        </w:rPr>
        <w:t>IaC</w:t>
      </w:r>
      <w:proofErr w:type="spellEnd"/>
      <w:r>
        <w:rPr>
          <w:sz w:val="24"/>
          <w:szCs w:val="24"/>
        </w:rPr>
        <w:t xml:space="preserve"> practices and tools.</w:t>
      </w:r>
    </w:p>
    <w:p w14:paraId="00000039" w14:textId="77777777" w:rsidR="00E33423" w:rsidRDefault="00000000">
      <w:pPr>
        <w:pBdr>
          <w:top w:val="nil"/>
          <w:left w:val="nil"/>
          <w:bottom w:val="nil"/>
          <w:right w:val="nil"/>
          <w:between w:val="nil"/>
        </w:pBdr>
        <w:jc w:val="both"/>
        <w:rPr>
          <w:sz w:val="24"/>
          <w:szCs w:val="24"/>
        </w:rPr>
      </w:pPr>
      <w:r>
        <w:rPr>
          <w:b/>
          <w:sz w:val="24"/>
          <w:szCs w:val="24"/>
        </w:rPr>
        <w:t>b. Tool Selection</w:t>
      </w:r>
      <w:r>
        <w:rPr>
          <w:sz w:val="24"/>
          <w:szCs w:val="24"/>
        </w:rPr>
        <w:t xml:space="preserve">: Choosing the right </w:t>
      </w:r>
      <w:proofErr w:type="spellStart"/>
      <w:r>
        <w:rPr>
          <w:sz w:val="24"/>
          <w:szCs w:val="24"/>
        </w:rPr>
        <w:t>IaC</w:t>
      </w:r>
      <w:proofErr w:type="spellEnd"/>
      <w:r>
        <w:rPr>
          <w:sz w:val="24"/>
          <w:szCs w:val="24"/>
        </w:rPr>
        <w:t xml:space="preserve"> tool to align with organizational needs and infrastructure requirements is crucial.</w:t>
      </w:r>
    </w:p>
    <w:p w14:paraId="0000003A" w14:textId="77777777" w:rsidR="00E33423" w:rsidRDefault="00E33423">
      <w:pPr>
        <w:pBdr>
          <w:top w:val="nil"/>
          <w:left w:val="nil"/>
          <w:bottom w:val="nil"/>
          <w:right w:val="nil"/>
          <w:between w:val="nil"/>
        </w:pBdr>
        <w:jc w:val="both"/>
        <w:rPr>
          <w:sz w:val="24"/>
          <w:szCs w:val="24"/>
        </w:rPr>
      </w:pPr>
    </w:p>
    <w:p w14:paraId="0000003B" w14:textId="77777777" w:rsidR="00E33423" w:rsidRDefault="00000000">
      <w:pPr>
        <w:pBdr>
          <w:top w:val="nil"/>
          <w:left w:val="nil"/>
          <w:bottom w:val="nil"/>
          <w:right w:val="nil"/>
          <w:between w:val="nil"/>
        </w:pBdr>
        <w:jc w:val="both"/>
        <w:rPr>
          <w:sz w:val="24"/>
          <w:szCs w:val="24"/>
        </w:rPr>
      </w:pPr>
      <w:r>
        <w:rPr>
          <w:b/>
          <w:sz w:val="24"/>
          <w:szCs w:val="24"/>
        </w:rPr>
        <w:t>c. Compliance and Security</w:t>
      </w:r>
      <w:r>
        <w:rPr>
          <w:sz w:val="24"/>
          <w:szCs w:val="24"/>
        </w:rPr>
        <w:t xml:space="preserve">: Ensuring that </w:t>
      </w:r>
      <w:proofErr w:type="spellStart"/>
      <w:r>
        <w:rPr>
          <w:sz w:val="24"/>
          <w:szCs w:val="24"/>
        </w:rPr>
        <w:t>IaC</w:t>
      </w:r>
      <w:proofErr w:type="spellEnd"/>
      <w:r>
        <w:rPr>
          <w:sz w:val="24"/>
          <w:szCs w:val="24"/>
        </w:rPr>
        <w:t xml:space="preserve"> templates adhere to compliance standards and security best practices is essential.</w:t>
      </w:r>
    </w:p>
    <w:p w14:paraId="0000003C" w14:textId="77777777" w:rsidR="00E33423" w:rsidRDefault="00E33423">
      <w:pPr>
        <w:pBdr>
          <w:top w:val="nil"/>
          <w:left w:val="nil"/>
          <w:bottom w:val="nil"/>
          <w:right w:val="nil"/>
          <w:between w:val="nil"/>
        </w:pBdr>
        <w:jc w:val="both"/>
        <w:rPr>
          <w:sz w:val="24"/>
          <w:szCs w:val="24"/>
        </w:rPr>
      </w:pPr>
    </w:p>
    <w:p w14:paraId="0000003D" w14:textId="77777777" w:rsidR="00E33423" w:rsidRDefault="00000000">
      <w:pPr>
        <w:pBdr>
          <w:top w:val="nil"/>
          <w:left w:val="nil"/>
          <w:bottom w:val="nil"/>
          <w:right w:val="nil"/>
          <w:between w:val="nil"/>
        </w:pBdr>
        <w:jc w:val="both"/>
        <w:rPr>
          <w:sz w:val="24"/>
          <w:szCs w:val="24"/>
        </w:rPr>
      </w:pPr>
      <w:r>
        <w:rPr>
          <w:b/>
          <w:sz w:val="24"/>
          <w:szCs w:val="24"/>
        </w:rPr>
        <w:t>d. Legacy Systems:</w:t>
      </w:r>
      <w:r>
        <w:rPr>
          <w:sz w:val="24"/>
          <w:szCs w:val="24"/>
        </w:rPr>
        <w:t xml:space="preserve"> Integrating </w:t>
      </w:r>
      <w:proofErr w:type="spellStart"/>
      <w:r>
        <w:rPr>
          <w:sz w:val="24"/>
          <w:szCs w:val="24"/>
        </w:rPr>
        <w:t>IaC</w:t>
      </w:r>
      <w:proofErr w:type="spellEnd"/>
      <w:r>
        <w:rPr>
          <w:sz w:val="24"/>
          <w:szCs w:val="24"/>
        </w:rPr>
        <w:t xml:space="preserve"> with existing legacy systems and infrastructure can be complex.</w:t>
      </w:r>
    </w:p>
    <w:p w14:paraId="0000003E" w14:textId="77777777" w:rsidR="00E33423" w:rsidRDefault="00E33423">
      <w:pPr>
        <w:pBdr>
          <w:top w:val="nil"/>
          <w:left w:val="nil"/>
          <w:bottom w:val="nil"/>
          <w:right w:val="nil"/>
          <w:between w:val="nil"/>
        </w:pBdr>
        <w:jc w:val="both"/>
        <w:rPr>
          <w:sz w:val="24"/>
          <w:szCs w:val="24"/>
        </w:rPr>
      </w:pPr>
    </w:p>
    <w:p w14:paraId="0000003F" w14:textId="77777777" w:rsidR="00E33423" w:rsidRDefault="00000000">
      <w:pPr>
        <w:pBdr>
          <w:top w:val="nil"/>
          <w:left w:val="nil"/>
          <w:bottom w:val="nil"/>
          <w:right w:val="nil"/>
          <w:between w:val="nil"/>
        </w:pBdr>
        <w:jc w:val="both"/>
        <w:rPr>
          <w:sz w:val="24"/>
          <w:szCs w:val="24"/>
        </w:rPr>
      </w:pPr>
      <w:r>
        <w:rPr>
          <w:b/>
          <w:sz w:val="24"/>
          <w:szCs w:val="24"/>
        </w:rPr>
        <w:t>e. Cultural Shift:</w:t>
      </w:r>
      <w:r>
        <w:rPr>
          <w:sz w:val="24"/>
          <w:szCs w:val="24"/>
        </w:rPr>
        <w:t xml:space="preserve"> Implementing </w:t>
      </w:r>
      <w:proofErr w:type="spellStart"/>
      <w:r>
        <w:rPr>
          <w:sz w:val="24"/>
          <w:szCs w:val="24"/>
        </w:rPr>
        <w:t>IaC</w:t>
      </w:r>
      <w:proofErr w:type="spellEnd"/>
      <w:r>
        <w:rPr>
          <w:sz w:val="24"/>
          <w:szCs w:val="24"/>
        </w:rPr>
        <w:t xml:space="preserve"> often requires a cultural shift, with teams transitioning from manual to automated infrastructure management.</w:t>
      </w:r>
    </w:p>
    <w:p w14:paraId="00000040" w14:textId="77777777" w:rsidR="00E33423" w:rsidRDefault="00E33423">
      <w:pPr>
        <w:pBdr>
          <w:top w:val="nil"/>
          <w:left w:val="nil"/>
          <w:bottom w:val="nil"/>
          <w:right w:val="nil"/>
          <w:between w:val="nil"/>
        </w:pBdr>
        <w:jc w:val="both"/>
        <w:rPr>
          <w:sz w:val="24"/>
          <w:szCs w:val="24"/>
        </w:rPr>
      </w:pPr>
    </w:p>
    <w:p w14:paraId="00000041" w14:textId="77777777" w:rsidR="00E33423" w:rsidRDefault="00000000">
      <w:pPr>
        <w:pBdr>
          <w:top w:val="nil"/>
          <w:left w:val="nil"/>
          <w:bottom w:val="nil"/>
          <w:right w:val="nil"/>
          <w:between w:val="nil"/>
        </w:pBdr>
        <w:jc w:val="both"/>
        <w:rPr>
          <w:b/>
          <w:sz w:val="24"/>
          <w:szCs w:val="24"/>
        </w:rPr>
      </w:pPr>
      <w:r>
        <w:rPr>
          <w:b/>
          <w:sz w:val="24"/>
          <w:szCs w:val="24"/>
        </w:rPr>
        <w:t>6. Real-World Applications and Case Studies:</w:t>
      </w:r>
    </w:p>
    <w:p w14:paraId="00000042" w14:textId="77777777" w:rsidR="00E33423" w:rsidRDefault="00E33423">
      <w:pPr>
        <w:pBdr>
          <w:top w:val="nil"/>
          <w:left w:val="nil"/>
          <w:bottom w:val="nil"/>
          <w:right w:val="nil"/>
          <w:between w:val="nil"/>
        </w:pBdr>
        <w:jc w:val="both"/>
        <w:rPr>
          <w:b/>
          <w:sz w:val="24"/>
          <w:szCs w:val="24"/>
        </w:rPr>
      </w:pPr>
    </w:p>
    <w:p w14:paraId="00000043" w14:textId="77777777" w:rsidR="00E33423" w:rsidRDefault="00000000">
      <w:pPr>
        <w:pBdr>
          <w:top w:val="nil"/>
          <w:left w:val="nil"/>
          <w:bottom w:val="nil"/>
          <w:right w:val="nil"/>
          <w:between w:val="nil"/>
        </w:pBdr>
        <w:jc w:val="both"/>
        <w:rPr>
          <w:sz w:val="24"/>
          <w:szCs w:val="24"/>
        </w:rPr>
      </w:pPr>
      <w:r>
        <w:rPr>
          <w:sz w:val="24"/>
          <w:szCs w:val="24"/>
        </w:rPr>
        <w:t xml:space="preserve">This section provides real-world examples and case studies illustrating the successful implementation of </w:t>
      </w:r>
      <w:proofErr w:type="spellStart"/>
      <w:r>
        <w:rPr>
          <w:sz w:val="24"/>
          <w:szCs w:val="24"/>
        </w:rPr>
        <w:t>IaC</w:t>
      </w:r>
      <w:proofErr w:type="spellEnd"/>
      <w:r>
        <w:rPr>
          <w:sz w:val="24"/>
          <w:szCs w:val="24"/>
        </w:rPr>
        <w:t xml:space="preserve"> in various organizations.</w:t>
      </w:r>
    </w:p>
    <w:p w14:paraId="00000044" w14:textId="77777777" w:rsidR="00E33423" w:rsidRDefault="00000000">
      <w:pPr>
        <w:pBdr>
          <w:top w:val="nil"/>
          <w:left w:val="nil"/>
          <w:bottom w:val="nil"/>
          <w:right w:val="nil"/>
          <w:between w:val="nil"/>
        </w:pBdr>
        <w:jc w:val="both"/>
        <w:rPr>
          <w:sz w:val="24"/>
          <w:szCs w:val="24"/>
        </w:rPr>
      </w:pPr>
      <w:r>
        <w:rPr>
          <w:sz w:val="24"/>
          <w:szCs w:val="24"/>
        </w:rPr>
        <w:t xml:space="preserve">We will explore how companies across different industries have leveraged </w:t>
      </w:r>
      <w:proofErr w:type="spellStart"/>
      <w:r>
        <w:rPr>
          <w:sz w:val="24"/>
          <w:szCs w:val="24"/>
        </w:rPr>
        <w:t>IaC</w:t>
      </w:r>
      <w:proofErr w:type="spellEnd"/>
      <w:r>
        <w:rPr>
          <w:sz w:val="24"/>
          <w:szCs w:val="24"/>
        </w:rPr>
        <w:t xml:space="preserve"> to achieve scalability, agility, and efficiency in </w:t>
      </w:r>
      <w:proofErr w:type="gramStart"/>
      <w:r>
        <w:rPr>
          <w:sz w:val="24"/>
          <w:szCs w:val="24"/>
        </w:rPr>
        <w:t>their</w:t>
      </w:r>
      <w:proofErr w:type="gramEnd"/>
    </w:p>
    <w:p w14:paraId="00000045" w14:textId="77777777" w:rsidR="00E33423" w:rsidRDefault="00E33423">
      <w:pPr>
        <w:pBdr>
          <w:top w:val="nil"/>
          <w:left w:val="nil"/>
          <w:bottom w:val="nil"/>
          <w:right w:val="nil"/>
          <w:between w:val="nil"/>
        </w:pBdr>
        <w:jc w:val="both"/>
        <w:rPr>
          <w:sz w:val="24"/>
          <w:szCs w:val="24"/>
        </w:rPr>
      </w:pPr>
    </w:p>
    <w:p w14:paraId="00000046" w14:textId="77777777" w:rsidR="00E33423" w:rsidRDefault="00000000">
      <w:pPr>
        <w:pBdr>
          <w:top w:val="nil"/>
          <w:left w:val="nil"/>
          <w:bottom w:val="nil"/>
          <w:right w:val="nil"/>
          <w:between w:val="nil"/>
        </w:pBdr>
        <w:jc w:val="both"/>
        <w:rPr>
          <w:b/>
          <w:sz w:val="24"/>
          <w:szCs w:val="24"/>
        </w:rPr>
      </w:pPr>
      <w:r>
        <w:rPr>
          <w:b/>
          <w:sz w:val="24"/>
          <w:szCs w:val="24"/>
        </w:rPr>
        <w:t>a. Case Study: Netflix</w:t>
      </w:r>
    </w:p>
    <w:p w14:paraId="00000047" w14:textId="77777777" w:rsidR="00E33423" w:rsidRDefault="00000000">
      <w:pPr>
        <w:pBdr>
          <w:top w:val="nil"/>
          <w:left w:val="nil"/>
          <w:bottom w:val="nil"/>
          <w:right w:val="nil"/>
          <w:between w:val="nil"/>
        </w:pBdr>
        <w:jc w:val="both"/>
        <w:rPr>
          <w:sz w:val="24"/>
          <w:szCs w:val="24"/>
        </w:rPr>
      </w:pPr>
      <w:r>
        <w:rPr>
          <w:sz w:val="24"/>
          <w:szCs w:val="24"/>
        </w:rPr>
        <w:t xml:space="preserve">Netflix is a prime example of a company that has embraced </w:t>
      </w:r>
      <w:proofErr w:type="spellStart"/>
      <w:r>
        <w:rPr>
          <w:sz w:val="24"/>
          <w:szCs w:val="24"/>
        </w:rPr>
        <w:t>IaC</w:t>
      </w:r>
      <w:proofErr w:type="spellEnd"/>
      <w:r>
        <w:rPr>
          <w:sz w:val="24"/>
          <w:szCs w:val="24"/>
        </w:rPr>
        <w:t xml:space="preserve"> to manage its vast and complex infrastructure. They rely on </w:t>
      </w:r>
      <w:proofErr w:type="spellStart"/>
      <w:r>
        <w:rPr>
          <w:sz w:val="24"/>
          <w:szCs w:val="24"/>
        </w:rPr>
        <w:t>IaC</w:t>
      </w:r>
      <w:proofErr w:type="spellEnd"/>
      <w:r>
        <w:rPr>
          <w:sz w:val="24"/>
          <w:szCs w:val="24"/>
        </w:rPr>
        <w:t xml:space="preserve"> tools like Spinnaker to automate the deployment and scaling of their microservices architecture. Through </w:t>
      </w:r>
      <w:proofErr w:type="spellStart"/>
      <w:r>
        <w:rPr>
          <w:sz w:val="24"/>
          <w:szCs w:val="24"/>
        </w:rPr>
        <w:t>IaC</w:t>
      </w:r>
      <w:proofErr w:type="spellEnd"/>
      <w:r>
        <w:rPr>
          <w:sz w:val="24"/>
          <w:szCs w:val="24"/>
        </w:rPr>
        <w:t xml:space="preserve">, Netflix achieves rapid deployments, ensures consistent configurations, and enhances the reliability of its streaming platform. By codifying infrastructure management, Netflix has been able to innovate at scale and provide a seamless </w:t>
      </w:r>
      <w:r>
        <w:rPr>
          <w:sz w:val="24"/>
          <w:szCs w:val="24"/>
        </w:rPr>
        <w:lastRenderedPageBreak/>
        <w:t>streaming experience to millions of users worldwide.</w:t>
      </w:r>
    </w:p>
    <w:p w14:paraId="00000048" w14:textId="77777777" w:rsidR="00E33423" w:rsidRDefault="00E33423">
      <w:pPr>
        <w:pBdr>
          <w:top w:val="nil"/>
          <w:left w:val="nil"/>
          <w:bottom w:val="nil"/>
          <w:right w:val="nil"/>
          <w:between w:val="nil"/>
        </w:pBdr>
        <w:jc w:val="both"/>
        <w:rPr>
          <w:sz w:val="24"/>
          <w:szCs w:val="24"/>
        </w:rPr>
      </w:pPr>
    </w:p>
    <w:p w14:paraId="00000049" w14:textId="77777777" w:rsidR="00E33423" w:rsidRDefault="00000000">
      <w:pPr>
        <w:pBdr>
          <w:top w:val="nil"/>
          <w:left w:val="nil"/>
          <w:bottom w:val="nil"/>
          <w:right w:val="nil"/>
          <w:between w:val="nil"/>
        </w:pBdr>
        <w:jc w:val="both"/>
        <w:rPr>
          <w:b/>
          <w:sz w:val="24"/>
          <w:szCs w:val="24"/>
        </w:rPr>
      </w:pPr>
      <w:r>
        <w:rPr>
          <w:b/>
          <w:sz w:val="24"/>
          <w:szCs w:val="24"/>
        </w:rPr>
        <w:t xml:space="preserve">b. Case Study: </w:t>
      </w:r>
      <w:proofErr w:type="spellStart"/>
      <w:r>
        <w:rPr>
          <w:b/>
          <w:sz w:val="24"/>
          <w:szCs w:val="24"/>
        </w:rPr>
        <w:t>HashiCorp</w:t>
      </w:r>
      <w:proofErr w:type="spellEnd"/>
    </w:p>
    <w:p w14:paraId="0000004A" w14:textId="77777777" w:rsidR="00E33423" w:rsidRDefault="00000000">
      <w:pPr>
        <w:pBdr>
          <w:top w:val="nil"/>
          <w:left w:val="nil"/>
          <w:bottom w:val="nil"/>
          <w:right w:val="nil"/>
          <w:between w:val="nil"/>
        </w:pBdr>
        <w:jc w:val="both"/>
        <w:rPr>
          <w:sz w:val="24"/>
          <w:szCs w:val="24"/>
        </w:rPr>
      </w:pPr>
      <w:proofErr w:type="spellStart"/>
      <w:r>
        <w:rPr>
          <w:sz w:val="24"/>
          <w:szCs w:val="24"/>
        </w:rPr>
        <w:t>HashiCorp</w:t>
      </w:r>
      <w:proofErr w:type="spellEnd"/>
      <w:r>
        <w:rPr>
          <w:sz w:val="24"/>
          <w:szCs w:val="24"/>
        </w:rPr>
        <w:t xml:space="preserve">, a company known for its infrastructure automation tools, practices what it preaches by using </w:t>
      </w:r>
      <w:proofErr w:type="spellStart"/>
      <w:r>
        <w:rPr>
          <w:sz w:val="24"/>
          <w:szCs w:val="24"/>
        </w:rPr>
        <w:t>IaC</w:t>
      </w:r>
      <w:proofErr w:type="spellEnd"/>
      <w:r>
        <w:rPr>
          <w:sz w:val="24"/>
          <w:szCs w:val="24"/>
        </w:rPr>
        <w:t xml:space="preserve"> extensively. They employ Terraform, one of their flagship products, to manage their infrastructure across multiple cloud providers. By adopting </w:t>
      </w:r>
      <w:proofErr w:type="spellStart"/>
      <w:r>
        <w:rPr>
          <w:sz w:val="24"/>
          <w:szCs w:val="24"/>
        </w:rPr>
        <w:t>IaC</w:t>
      </w:r>
      <w:proofErr w:type="spellEnd"/>
      <w:r>
        <w:rPr>
          <w:sz w:val="24"/>
          <w:szCs w:val="24"/>
        </w:rPr>
        <w:t xml:space="preserve"> principles, </w:t>
      </w:r>
      <w:proofErr w:type="spellStart"/>
      <w:r>
        <w:rPr>
          <w:sz w:val="24"/>
          <w:szCs w:val="24"/>
        </w:rPr>
        <w:t>HashiCorp</w:t>
      </w:r>
      <w:proofErr w:type="spellEnd"/>
      <w:r>
        <w:rPr>
          <w:sz w:val="24"/>
          <w:szCs w:val="24"/>
        </w:rPr>
        <w:t xml:space="preserve"> maintains a flexible and highly available infrastructure that can adapt to their evolving needs. This not only reduces operational overhead but also allows them to demonstrate the effectiveness of their </w:t>
      </w:r>
      <w:proofErr w:type="spellStart"/>
      <w:r>
        <w:rPr>
          <w:sz w:val="24"/>
          <w:szCs w:val="24"/>
        </w:rPr>
        <w:t>IaC</w:t>
      </w:r>
      <w:proofErr w:type="spellEnd"/>
      <w:r>
        <w:rPr>
          <w:sz w:val="24"/>
          <w:szCs w:val="24"/>
        </w:rPr>
        <w:t xml:space="preserve"> tools in real-world scenarios.</w:t>
      </w:r>
    </w:p>
    <w:p w14:paraId="0000004B" w14:textId="77777777" w:rsidR="00E33423" w:rsidRDefault="00E33423">
      <w:pPr>
        <w:pBdr>
          <w:top w:val="nil"/>
          <w:left w:val="nil"/>
          <w:bottom w:val="nil"/>
          <w:right w:val="nil"/>
          <w:between w:val="nil"/>
        </w:pBdr>
        <w:jc w:val="both"/>
        <w:rPr>
          <w:sz w:val="24"/>
          <w:szCs w:val="24"/>
        </w:rPr>
      </w:pPr>
    </w:p>
    <w:p w14:paraId="0000004C" w14:textId="77777777" w:rsidR="00E33423" w:rsidRDefault="00000000">
      <w:pPr>
        <w:pBdr>
          <w:top w:val="nil"/>
          <w:left w:val="nil"/>
          <w:bottom w:val="nil"/>
          <w:right w:val="nil"/>
          <w:between w:val="nil"/>
        </w:pBdr>
        <w:jc w:val="both"/>
        <w:rPr>
          <w:b/>
          <w:sz w:val="24"/>
          <w:szCs w:val="24"/>
        </w:rPr>
      </w:pPr>
      <w:r>
        <w:rPr>
          <w:b/>
          <w:sz w:val="24"/>
          <w:szCs w:val="24"/>
        </w:rPr>
        <w:t>c. Case Study: DevOps at Scale</w:t>
      </w:r>
    </w:p>
    <w:p w14:paraId="0000004D" w14:textId="77777777" w:rsidR="00E33423" w:rsidRDefault="00000000">
      <w:pPr>
        <w:pBdr>
          <w:top w:val="nil"/>
          <w:left w:val="nil"/>
          <w:bottom w:val="nil"/>
          <w:right w:val="nil"/>
          <w:between w:val="nil"/>
        </w:pBdr>
        <w:jc w:val="both"/>
        <w:rPr>
          <w:sz w:val="24"/>
          <w:szCs w:val="24"/>
        </w:rPr>
      </w:pPr>
      <w:r>
        <w:rPr>
          <w:sz w:val="24"/>
          <w:szCs w:val="24"/>
        </w:rPr>
        <w:t xml:space="preserve">A large e-commerce company faced the challenge of scaling its infrastructure during peak shopping seasons. By implementing </w:t>
      </w:r>
      <w:proofErr w:type="spellStart"/>
      <w:r>
        <w:rPr>
          <w:sz w:val="24"/>
          <w:szCs w:val="24"/>
        </w:rPr>
        <w:t>IaC</w:t>
      </w:r>
      <w:proofErr w:type="spellEnd"/>
      <w:r>
        <w:rPr>
          <w:sz w:val="24"/>
          <w:szCs w:val="24"/>
        </w:rPr>
        <w:t xml:space="preserve"> with tools like Ansible and Kubernetes, they were able to automate resource provisioning, orchestrate containers, and manage configurations. This resulted in the ability to quickly scale resources up and down as needed, ensuring uninterrupted service during high-demand periods.</w:t>
      </w:r>
    </w:p>
    <w:p w14:paraId="0000004E" w14:textId="77777777" w:rsidR="00E33423" w:rsidRDefault="00E33423">
      <w:pPr>
        <w:pBdr>
          <w:top w:val="nil"/>
          <w:left w:val="nil"/>
          <w:bottom w:val="nil"/>
          <w:right w:val="nil"/>
          <w:between w:val="nil"/>
        </w:pBdr>
        <w:jc w:val="both"/>
        <w:rPr>
          <w:sz w:val="24"/>
          <w:szCs w:val="24"/>
        </w:rPr>
      </w:pPr>
    </w:p>
    <w:p w14:paraId="0000004F" w14:textId="77777777" w:rsidR="00E33423" w:rsidRDefault="00000000">
      <w:pPr>
        <w:pBdr>
          <w:top w:val="nil"/>
          <w:left w:val="nil"/>
          <w:bottom w:val="nil"/>
          <w:right w:val="nil"/>
          <w:between w:val="nil"/>
        </w:pBdr>
        <w:jc w:val="both"/>
        <w:rPr>
          <w:b/>
          <w:sz w:val="24"/>
          <w:szCs w:val="24"/>
        </w:rPr>
      </w:pPr>
      <w:r>
        <w:rPr>
          <w:b/>
          <w:sz w:val="24"/>
          <w:szCs w:val="24"/>
        </w:rPr>
        <w:t xml:space="preserve">7. Best Practices for </w:t>
      </w:r>
      <w:proofErr w:type="spellStart"/>
      <w:r>
        <w:rPr>
          <w:b/>
          <w:sz w:val="24"/>
          <w:szCs w:val="24"/>
        </w:rPr>
        <w:t>IaC</w:t>
      </w:r>
      <w:proofErr w:type="spellEnd"/>
      <w:r>
        <w:rPr>
          <w:b/>
          <w:sz w:val="24"/>
          <w:szCs w:val="24"/>
        </w:rPr>
        <w:t>:</w:t>
      </w:r>
    </w:p>
    <w:p w14:paraId="00000050" w14:textId="77777777" w:rsidR="00E33423" w:rsidRDefault="00000000">
      <w:pPr>
        <w:pBdr>
          <w:top w:val="nil"/>
          <w:left w:val="nil"/>
          <w:bottom w:val="nil"/>
          <w:right w:val="nil"/>
          <w:between w:val="nil"/>
        </w:pBdr>
        <w:jc w:val="both"/>
        <w:rPr>
          <w:sz w:val="24"/>
          <w:szCs w:val="24"/>
        </w:rPr>
      </w:pPr>
      <w:r>
        <w:rPr>
          <w:sz w:val="24"/>
          <w:szCs w:val="24"/>
        </w:rPr>
        <w:t xml:space="preserve">This section offers a set of best practices for organizations looking to implement </w:t>
      </w:r>
      <w:proofErr w:type="spellStart"/>
      <w:r>
        <w:rPr>
          <w:sz w:val="24"/>
          <w:szCs w:val="24"/>
        </w:rPr>
        <w:t>IaC</w:t>
      </w:r>
      <w:proofErr w:type="spellEnd"/>
      <w:r>
        <w:rPr>
          <w:sz w:val="24"/>
          <w:szCs w:val="24"/>
        </w:rPr>
        <w:t xml:space="preserve"> effectively:</w:t>
      </w:r>
    </w:p>
    <w:p w14:paraId="00000051" w14:textId="77777777" w:rsidR="00E33423" w:rsidRDefault="00E33423">
      <w:pPr>
        <w:pBdr>
          <w:top w:val="nil"/>
          <w:left w:val="nil"/>
          <w:bottom w:val="nil"/>
          <w:right w:val="nil"/>
          <w:between w:val="nil"/>
        </w:pBdr>
        <w:jc w:val="both"/>
        <w:rPr>
          <w:sz w:val="24"/>
          <w:szCs w:val="24"/>
        </w:rPr>
      </w:pPr>
    </w:p>
    <w:p w14:paraId="00000052" w14:textId="77777777" w:rsidR="00E33423" w:rsidRDefault="00000000">
      <w:pPr>
        <w:pBdr>
          <w:top w:val="nil"/>
          <w:left w:val="nil"/>
          <w:bottom w:val="nil"/>
          <w:right w:val="nil"/>
          <w:between w:val="nil"/>
        </w:pBdr>
        <w:jc w:val="both"/>
        <w:rPr>
          <w:sz w:val="24"/>
          <w:szCs w:val="24"/>
        </w:rPr>
      </w:pPr>
      <w:r>
        <w:rPr>
          <w:sz w:val="24"/>
          <w:szCs w:val="24"/>
        </w:rPr>
        <w:t xml:space="preserve">a. Start Small and Iterate: Begin with a manageable project or a specific infrastructure component to gain </w:t>
      </w:r>
      <w:r>
        <w:rPr>
          <w:sz w:val="24"/>
          <w:szCs w:val="24"/>
        </w:rPr>
        <w:t xml:space="preserve">experience and gradually expand </w:t>
      </w:r>
      <w:proofErr w:type="spellStart"/>
      <w:r>
        <w:rPr>
          <w:sz w:val="24"/>
          <w:szCs w:val="24"/>
        </w:rPr>
        <w:t>IaC</w:t>
      </w:r>
      <w:proofErr w:type="spellEnd"/>
      <w:r>
        <w:rPr>
          <w:sz w:val="24"/>
          <w:szCs w:val="24"/>
        </w:rPr>
        <w:t xml:space="preserve"> adoption.</w:t>
      </w:r>
    </w:p>
    <w:p w14:paraId="00000053" w14:textId="77777777" w:rsidR="00E33423" w:rsidRDefault="00E33423">
      <w:pPr>
        <w:pBdr>
          <w:top w:val="nil"/>
          <w:left w:val="nil"/>
          <w:bottom w:val="nil"/>
          <w:right w:val="nil"/>
          <w:between w:val="nil"/>
        </w:pBdr>
        <w:jc w:val="both"/>
        <w:rPr>
          <w:sz w:val="24"/>
          <w:szCs w:val="24"/>
        </w:rPr>
      </w:pPr>
    </w:p>
    <w:p w14:paraId="00000054" w14:textId="77777777" w:rsidR="00E33423" w:rsidRDefault="00000000">
      <w:pPr>
        <w:pBdr>
          <w:top w:val="nil"/>
          <w:left w:val="nil"/>
          <w:bottom w:val="nil"/>
          <w:right w:val="nil"/>
          <w:between w:val="nil"/>
        </w:pBdr>
        <w:jc w:val="both"/>
        <w:rPr>
          <w:sz w:val="24"/>
          <w:szCs w:val="24"/>
        </w:rPr>
      </w:pPr>
      <w:r>
        <w:rPr>
          <w:sz w:val="24"/>
          <w:szCs w:val="24"/>
        </w:rPr>
        <w:t xml:space="preserve">b. Collaboration and Training: Encourage collaboration between development and operations teams and invest in training to ensure a shared understanding of </w:t>
      </w:r>
      <w:proofErr w:type="spellStart"/>
      <w:r>
        <w:rPr>
          <w:sz w:val="24"/>
          <w:szCs w:val="24"/>
        </w:rPr>
        <w:t>IaC</w:t>
      </w:r>
      <w:proofErr w:type="spellEnd"/>
      <w:r>
        <w:rPr>
          <w:sz w:val="24"/>
          <w:szCs w:val="24"/>
        </w:rPr>
        <w:t xml:space="preserve"> practices and tools.</w:t>
      </w:r>
    </w:p>
    <w:p w14:paraId="00000055" w14:textId="77777777" w:rsidR="00E33423" w:rsidRDefault="00E33423">
      <w:pPr>
        <w:pBdr>
          <w:top w:val="nil"/>
          <w:left w:val="nil"/>
          <w:bottom w:val="nil"/>
          <w:right w:val="nil"/>
          <w:between w:val="nil"/>
        </w:pBdr>
        <w:jc w:val="both"/>
        <w:rPr>
          <w:sz w:val="24"/>
          <w:szCs w:val="24"/>
        </w:rPr>
      </w:pPr>
    </w:p>
    <w:p w14:paraId="00000056" w14:textId="77777777" w:rsidR="00E33423" w:rsidRDefault="00000000">
      <w:pPr>
        <w:pBdr>
          <w:top w:val="nil"/>
          <w:left w:val="nil"/>
          <w:bottom w:val="nil"/>
          <w:right w:val="nil"/>
          <w:between w:val="nil"/>
        </w:pBdr>
        <w:jc w:val="both"/>
        <w:rPr>
          <w:sz w:val="24"/>
          <w:szCs w:val="24"/>
        </w:rPr>
      </w:pPr>
      <w:r>
        <w:rPr>
          <w:sz w:val="24"/>
          <w:szCs w:val="24"/>
        </w:rPr>
        <w:t xml:space="preserve">c. Version Control: Apply version control practices to </w:t>
      </w:r>
      <w:proofErr w:type="spellStart"/>
      <w:r>
        <w:rPr>
          <w:sz w:val="24"/>
          <w:szCs w:val="24"/>
        </w:rPr>
        <w:t>IaC</w:t>
      </w:r>
      <w:proofErr w:type="spellEnd"/>
      <w:r>
        <w:rPr>
          <w:sz w:val="24"/>
          <w:szCs w:val="24"/>
        </w:rPr>
        <w:t xml:space="preserve"> code, enabling tracking of changes, rollbacks, and collaboration among team members.</w:t>
      </w:r>
    </w:p>
    <w:p w14:paraId="00000057" w14:textId="77777777" w:rsidR="00E33423" w:rsidRDefault="00E33423">
      <w:pPr>
        <w:pBdr>
          <w:top w:val="nil"/>
          <w:left w:val="nil"/>
          <w:bottom w:val="nil"/>
          <w:right w:val="nil"/>
          <w:between w:val="nil"/>
        </w:pBdr>
        <w:jc w:val="both"/>
        <w:rPr>
          <w:sz w:val="24"/>
          <w:szCs w:val="24"/>
        </w:rPr>
      </w:pPr>
    </w:p>
    <w:p w14:paraId="00000058" w14:textId="77777777" w:rsidR="00E33423" w:rsidRDefault="00000000">
      <w:pPr>
        <w:pBdr>
          <w:top w:val="nil"/>
          <w:left w:val="nil"/>
          <w:bottom w:val="nil"/>
          <w:right w:val="nil"/>
          <w:between w:val="nil"/>
        </w:pBdr>
        <w:jc w:val="both"/>
        <w:rPr>
          <w:sz w:val="24"/>
          <w:szCs w:val="24"/>
        </w:rPr>
      </w:pPr>
      <w:r>
        <w:rPr>
          <w:sz w:val="24"/>
          <w:szCs w:val="24"/>
        </w:rPr>
        <w:t xml:space="preserve">d. Infrastructure as Testable Code: Treat </w:t>
      </w:r>
      <w:proofErr w:type="spellStart"/>
      <w:r>
        <w:rPr>
          <w:sz w:val="24"/>
          <w:szCs w:val="24"/>
        </w:rPr>
        <w:t>IaC</w:t>
      </w:r>
      <w:proofErr w:type="spellEnd"/>
      <w:r>
        <w:rPr>
          <w:sz w:val="24"/>
          <w:szCs w:val="24"/>
        </w:rPr>
        <w:t xml:space="preserve"> code as testable code, incorporating automated testing and validation into the deployment pipeline.</w:t>
      </w:r>
    </w:p>
    <w:p w14:paraId="00000059" w14:textId="77777777" w:rsidR="00E33423" w:rsidRDefault="00E33423">
      <w:pPr>
        <w:pBdr>
          <w:top w:val="nil"/>
          <w:left w:val="nil"/>
          <w:bottom w:val="nil"/>
          <w:right w:val="nil"/>
          <w:between w:val="nil"/>
        </w:pBdr>
        <w:jc w:val="both"/>
        <w:rPr>
          <w:sz w:val="24"/>
          <w:szCs w:val="24"/>
        </w:rPr>
      </w:pPr>
    </w:p>
    <w:p w14:paraId="0000005A" w14:textId="77777777" w:rsidR="00E33423" w:rsidRDefault="00000000">
      <w:pPr>
        <w:pBdr>
          <w:top w:val="nil"/>
          <w:left w:val="nil"/>
          <w:bottom w:val="nil"/>
          <w:right w:val="nil"/>
          <w:between w:val="nil"/>
        </w:pBdr>
        <w:jc w:val="both"/>
        <w:rPr>
          <w:sz w:val="24"/>
          <w:szCs w:val="24"/>
        </w:rPr>
      </w:pPr>
      <w:r>
        <w:rPr>
          <w:sz w:val="24"/>
          <w:szCs w:val="24"/>
        </w:rPr>
        <w:t xml:space="preserve">e. Security and Compliance: Implement security and compliance checks directly into the </w:t>
      </w:r>
      <w:proofErr w:type="spellStart"/>
      <w:r>
        <w:rPr>
          <w:sz w:val="24"/>
          <w:szCs w:val="24"/>
        </w:rPr>
        <w:t>IaC</w:t>
      </w:r>
      <w:proofErr w:type="spellEnd"/>
      <w:r>
        <w:rPr>
          <w:sz w:val="24"/>
          <w:szCs w:val="24"/>
        </w:rPr>
        <w:t xml:space="preserve"> code to ensure that infrastructure configurations adhere to organizational policies and standards.</w:t>
      </w:r>
    </w:p>
    <w:p w14:paraId="0000005B" w14:textId="77777777" w:rsidR="00E33423" w:rsidRDefault="00E33423">
      <w:pPr>
        <w:pBdr>
          <w:top w:val="nil"/>
          <w:left w:val="nil"/>
          <w:bottom w:val="nil"/>
          <w:right w:val="nil"/>
          <w:between w:val="nil"/>
        </w:pBdr>
        <w:jc w:val="both"/>
        <w:rPr>
          <w:sz w:val="24"/>
          <w:szCs w:val="24"/>
        </w:rPr>
      </w:pPr>
    </w:p>
    <w:p w14:paraId="0000005C" w14:textId="77777777" w:rsidR="00E33423" w:rsidRDefault="00000000">
      <w:pPr>
        <w:pBdr>
          <w:top w:val="nil"/>
          <w:left w:val="nil"/>
          <w:bottom w:val="nil"/>
          <w:right w:val="nil"/>
          <w:between w:val="nil"/>
        </w:pBdr>
        <w:jc w:val="both"/>
        <w:rPr>
          <w:b/>
          <w:sz w:val="24"/>
          <w:szCs w:val="24"/>
        </w:rPr>
      </w:pPr>
      <w:r>
        <w:rPr>
          <w:b/>
          <w:sz w:val="24"/>
          <w:szCs w:val="24"/>
        </w:rPr>
        <w:t>8. Conclusion:</w:t>
      </w:r>
    </w:p>
    <w:p w14:paraId="0000005D" w14:textId="77777777" w:rsidR="00E33423" w:rsidRDefault="00000000">
      <w:pPr>
        <w:pBdr>
          <w:top w:val="nil"/>
          <w:left w:val="nil"/>
          <w:bottom w:val="nil"/>
          <w:right w:val="nil"/>
          <w:between w:val="nil"/>
        </w:pBdr>
        <w:jc w:val="both"/>
        <w:rPr>
          <w:sz w:val="24"/>
          <w:szCs w:val="24"/>
        </w:rPr>
      </w:pPr>
      <w:r>
        <w:rPr>
          <w:sz w:val="24"/>
          <w:szCs w:val="24"/>
        </w:rPr>
        <w:t>In conclusion, Infrastructure as Code (</w:t>
      </w:r>
      <w:proofErr w:type="spellStart"/>
      <w:r>
        <w:rPr>
          <w:sz w:val="24"/>
          <w:szCs w:val="24"/>
        </w:rPr>
        <w:t>IaC</w:t>
      </w:r>
      <w:proofErr w:type="spellEnd"/>
      <w:r>
        <w:rPr>
          <w:sz w:val="24"/>
          <w:szCs w:val="24"/>
        </w:rPr>
        <w:t xml:space="preserve">) represents a pivotal shift in IT operations, enabling organizations to achieve scalability and agility in managing their infrastructure. As the demands of modern IT environments continue to evolve, </w:t>
      </w:r>
      <w:proofErr w:type="spellStart"/>
      <w:r>
        <w:rPr>
          <w:sz w:val="24"/>
          <w:szCs w:val="24"/>
        </w:rPr>
        <w:t>IaC</w:t>
      </w:r>
      <w:proofErr w:type="spellEnd"/>
      <w:r>
        <w:rPr>
          <w:sz w:val="24"/>
          <w:szCs w:val="24"/>
        </w:rPr>
        <w:t xml:space="preserve"> emerges as a critical enabler of efficiency, consistency, and rapid response to dynamic business requirements.</w:t>
      </w:r>
    </w:p>
    <w:p w14:paraId="0000005E" w14:textId="77777777" w:rsidR="00E33423" w:rsidRDefault="00000000">
      <w:pPr>
        <w:pBdr>
          <w:top w:val="nil"/>
          <w:left w:val="nil"/>
          <w:bottom w:val="nil"/>
          <w:right w:val="nil"/>
          <w:between w:val="nil"/>
        </w:pBdr>
        <w:jc w:val="both"/>
        <w:rPr>
          <w:sz w:val="24"/>
          <w:szCs w:val="24"/>
        </w:rPr>
      </w:pPr>
      <w:r>
        <w:rPr>
          <w:sz w:val="24"/>
          <w:szCs w:val="24"/>
        </w:rPr>
        <w:t xml:space="preserve">While the adoption of </w:t>
      </w:r>
      <w:proofErr w:type="spellStart"/>
      <w:r>
        <w:rPr>
          <w:sz w:val="24"/>
          <w:szCs w:val="24"/>
        </w:rPr>
        <w:t>IaC</w:t>
      </w:r>
      <w:proofErr w:type="spellEnd"/>
      <w:r>
        <w:rPr>
          <w:sz w:val="24"/>
          <w:szCs w:val="24"/>
        </w:rPr>
        <w:t xml:space="preserve"> introduces challenges and necessitates cultural shifts within organizations, the benefits it offers in terms of scalability, agility, </w:t>
      </w:r>
      <w:r>
        <w:rPr>
          <w:sz w:val="24"/>
          <w:szCs w:val="24"/>
        </w:rPr>
        <w:lastRenderedPageBreak/>
        <w:t xml:space="preserve">efficiency, consistency, and documentation far outweigh the initial hurdles. By embracing </w:t>
      </w:r>
      <w:proofErr w:type="spellStart"/>
      <w:r>
        <w:rPr>
          <w:sz w:val="24"/>
          <w:szCs w:val="24"/>
        </w:rPr>
        <w:t>IaC</w:t>
      </w:r>
      <w:proofErr w:type="spellEnd"/>
      <w:r>
        <w:rPr>
          <w:sz w:val="24"/>
          <w:szCs w:val="24"/>
        </w:rPr>
        <w:t xml:space="preserve"> principles, leveraging appropriate tools, and fostering a culture of collaboration and automation, organizations can navigate the complexities of modern IT operations with confidence and efficiency. In an era defined by digital transformation and the relentless pace of technological change, </w:t>
      </w:r>
      <w:proofErr w:type="spellStart"/>
      <w:r>
        <w:rPr>
          <w:sz w:val="24"/>
          <w:szCs w:val="24"/>
        </w:rPr>
        <w:t>IaC</w:t>
      </w:r>
      <w:proofErr w:type="spellEnd"/>
      <w:r>
        <w:rPr>
          <w:sz w:val="24"/>
          <w:szCs w:val="24"/>
        </w:rPr>
        <w:t xml:space="preserve"> empowers organizations to build and manage infrastructure that is not only adaptable but also resilient in the face of evolving business needs.</w:t>
      </w:r>
    </w:p>
    <w:p w14:paraId="0000005F" w14:textId="77777777" w:rsidR="00E33423" w:rsidRDefault="00E33423">
      <w:pPr>
        <w:pBdr>
          <w:top w:val="nil"/>
          <w:left w:val="nil"/>
          <w:bottom w:val="nil"/>
          <w:right w:val="nil"/>
          <w:between w:val="nil"/>
        </w:pBdr>
        <w:jc w:val="both"/>
        <w:rPr>
          <w:sz w:val="24"/>
          <w:szCs w:val="24"/>
        </w:rPr>
      </w:pPr>
    </w:p>
    <w:p w14:paraId="00000060" w14:textId="77777777" w:rsidR="00E33423" w:rsidRDefault="00000000">
      <w:pPr>
        <w:pBdr>
          <w:top w:val="nil"/>
          <w:left w:val="nil"/>
          <w:bottom w:val="nil"/>
          <w:right w:val="nil"/>
          <w:between w:val="nil"/>
        </w:pBdr>
        <w:spacing w:line="240" w:lineRule="auto"/>
        <w:jc w:val="both"/>
        <w:rPr>
          <w:rFonts w:ascii="Roboto" w:eastAsia="Roboto" w:hAnsi="Roboto" w:cs="Roboto"/>
          <w:color w:val="374151"/>
          <w:sz w:val="24"/>
          <w:szCs w:val="24"/>
        </w:rPr>
      </w:pPr>
      <w:r>
        <w:rPr>
          <w:b/>
          <w:sz w:val="24"/>
          <w:szCs w:val="24"/>
        </w:rPr>
        <w:t xml:space="preserve">References: </w:t>
      </w:r>
    </w:p>
    <w:p w14:paraId="00000061" w14:textId="77777777" w:rsidR="00E33423" w:rsidRDefault="00000000">
      <w:pPr>
        <w:numPr>
          <w:ilvl w:val="0"/>
          <w:numId w:val="2"/>
        </w:numPr>
        <w:pBdr>
          <w:top w:val="none" w:sz="0" w:space="0" w:color="D9D9E3"/>
          <w:left w:val="none" w:sz="0" w:space="0" w:color="D9D9E3"/>
          <w:bottom w:val="none" w:sz="0" w:space="0" w:color="D9D9E3"/>
          <w:right w:val="none" w:sz="0" w:space="0" w:color="D9D9E3"/>
          <w:between w:val="none" w:sz="0" w:space="0" w:color="D9D9E3"/>
        </w:pBdr>
        <w:spacing w:before="300" w:line="240" w:lineRule="auto"/>
        <w:jc w:val="both"/>
        <w:rPr>
          <w:sz w:val="24"/>
          <w:szCs w:val="24"/>
        </w:rPr>
      </w:pPr>
      <w:proofErr w:type="spellStart"/>
      <w:r>
        <w:rPr>
          <w:sz w:val="24"/>
          <w:szCs w:val="24"/>
        </w:rPr>
        <w:t>Hashicorp</w:t>
      </w:r>
      <w:proofErr w:type="spellEnd"/>
      <w:r>
        <w:rPr>
          <w:sz w:val="24"/>
          <w:szCs w:val="24"/>
        </w:rPr>
        <w:t>. (2018). Terraform: Up &amp; Running - Writing Infrastructure as Code. O'Reilly Media.</w:t>
      </w:r>
    </w:p>
    <w:p w14:paraId="00000062" w14:textId="77777777" w:rsidR="00E33423" w:rsidRDefault="00000000">
      <w:pPr>
        <w:numPr>
          <w:ilvl w:val="0"/>
          <w:numId w:val="2"/>
        </w:numPr>
        <w:pBdr>
          <w:top w:val="none" w:sz="0" w:space="0" w:color="D9D9E3"/>
          <w:left w:val="none" w:sz="0" w:space="0" w:color="D9D9E3"/>
          <w:bottom w:val="none" w:sz="0" w:space="0" w:color="D9D9E3"/>
          <w:right w:val="none" w:sz="0" w:space="0" w:color="D9D9E3"/>
          <w:between w:val="none" w:sz="0" w:space="0" w:color="D9D9E3"/>
        </w:pBdr>
        <w:spacing w:line="240" w:lineRule="auto"/>
        <w:jc w:val="both"/>
        <w:rPr>
          <w:sz w:val="24"/>
          <w:szCs w:val="24"/>
        </w:rPr>
      </w:pPr>
      <w:r>
        <w:rPr>
          <w:sz w:val="24"/>
          <w:szCs w:val="24"/>
        </w:rPr>
        <w:t>Burns, B., Grant, B., Oppenheimer, D., Brewer, E., &amp; Wilkes, J. (2016). Borg, Omega, and Kubernetes. ACM Transactions on Computer Systems (TOCS), 34(4), 12.</w:t>
      </w:r>
    </w:p>
    <w:p w14:paraId="00000063" w14:textId="77777777" w:rsidR="00E33423" w:rsidRDefault="00000000">
      <w:pPr>
        <w:numPr>
          <w:ilvl w:val="0"/>
          <w:numId w:val="2"/>
        </w:numPr>
        <w:pBdr>
          <w:top w:val="none" w:sz="0" w:space="0" w:color="D9D9E3"/>
          <w:left w:val="none" w:sz="0" w:space="0" w:color="D9D9E3"/>
          <w:bottom w:val="none" w:sz="0" w:space="0" w:color="D9D9E3"/>
          <w:right w:val="none" w:sz="0" w:space="0" w:color="D9D9E3"/>
          <w:between w:val="none" w:sz="0" w:space="0" w:color="D9D9E3"/>
        </w:pBdr>
        <w:spacing w:line="240" w:lineRule="auto"/>
        <w:jc w:val="both"/>
        <w:rPr>
          <w:sz w:val="24"/>
          <w:szCs w:val="24"/>
        </w:rPr>
      </w:pPr>
      <w:proofErr w:type="spellStart"/>
      <w:r>
        <w:rPr>
          <w:sz w:val="24"/>
          <w:szCs w:val="24"/>
        </w:rPr>
        <w:t>Alspaugh</w:t>
      </w:r>
      <w:proofErr w:type="spellEnd"/>
      <w:r>
        <w:rPr>
          <w:sz w:val="24"/>
          <w:szCs w:val="24"/>
        </w:rPr>
        <w:t>, T., &amp; Klein, M. (2015). DevOps: A Software Architect's Perspective. Addison-Wesley.</w:t>
      </w:r>
    </w:p>
    <w:p w14:paraId="00000064" w14:textId="77777777" w:rsidR="00E33423" w:rsidRDefault="00000000">
      <w:pPr>
        <w:numPr>
          <w:ilvl w:val="0"/>
          <w:numId w:val="2"/>
        </w:numPr>
        <w:pBdr>
          <w:top w:val="none" w:sz="0" w:space="0" w:color="D9D9E3"/>
          <w:left w:val="none" w:sz="0" w:space="0" w:color="D9D9E3"/>
          <w:bottom w:val="none" w:sz="0" w:space="0" w:color="D9D9E3"/>
          <w:right w:val="none" w:sz="0" w:space="0" w:color="D9D9E3"/>
          <w:between w:val="none" w:sz="0" w:space="0" w:color="D9D9E3"/>
        </w:pBdr>
        <w:spacing w:line="240" w:lineRule="auto"/>
        <w:jc w:val="both"/>
        <w:rPr>
          <w:sz w:val="24"/>
          <w:szCs w:val="24"/>
        </w:rPr>
      </w:pPr>
      <w:r>
        <w:rPr>
          <w:sz w:val="24"/>
          <w:szCs w:val="24"/>
        </w:rPr>
        <w:t xml:space="preserve">Wiggins, A., &amp; </w:t>
      </w:r>
      <w:proofErr w:type="spellStart"/>
      <w:r>
        <w:rPr>
          <w:sz w:val="24"/>
          <w:szCs w:val="24"/>
        </w:rPr>
        <w:t>Alspaugh</w:t>
      </w:r>
      <w:proofErr w:type="spellEnd"/>
      <w:r>
        <w:rPr>
          <w:sz w:val="24"/>
          <w:szCs w:val="24"/>
        </w:rPr>
        <w:t>, T. (2017). Towards a Definition of DevOps. In 2017 IEEE/ACM 39th International Conference on Software Engineering (ICSE), 12-15.</w:t>
      </w:r>
    </w:p>
    <w:p w14:paraId="00000065" w14:textId="77777777" w:rsidR="00E33423" w:rsidRDefault="00000000">
      <w:pPr>
        <w:numPr>
          <w:ilvl w:val="0"/>
          <w:numId w:val="2"/>
        </w:numPr>
        <w:pBdr>
          <w:top w:val="none" w:sz="0" w:space="0" w:color="D9D9E3"/>
          <w:left w:val="none" w:sz="0" w:space="0" w:color="D9D9E3"/>
          <w:bottom w:val="none" w:sz="0" w:space="0" w:color="D9D9E3"/>
          <w:right w:val="none" w:sz="0" w:space="0" w:color="D9D9E3"/>
          <w:between w:val="none" w:sz="0" w:space="0" w:color="D9D9E3"/>
        </w:pBdr>
        <w:spacing w:line="240" w:lineRule="auto"/>
        <w:jc w:val="both"/>
        <w:rPr>
          <w:sz w:val="24"/>
          <w:szCs w:val="24"/>
        </w:rPr>
      </w:pPr>
      <w:r>
        <w:rPr>
          <w:sz w:val="24"/>
          <w:szCs w:val="24"/>
        </w:rPr>
        <w:t xml:space="preserve">Humble, J., &amp; </w:t>
      </w:r>
      <w:proofErr w:type="spellStart"/>
      <w:r>
        <w:rPr>
          <w:sz w:val="24"/>
          <w:szCs w:val="24"/>
        </w:rPr>
        <w:t>Molesky</w:t>
      </w:r>
      <w:proofErr w:type="spellEnd"/>
      <w:r>
        <w:rPr>
          <w:sz w:val="24"/>
          <w:szCs w:val="24"/>
        </w:rPr>
        <w:t>, J. (2011). Why Enterprises Must Adopt DevOps to Enable Continuous Delivery. Cutter IT Journal, 24(8), 6-11.</w:t>
      </w:r>
    </w:p>
    <w:p w14:paraId="00000066" w14:textId="77777777" w:rsidR="00E33423" w:rsidRDefault="00000000">
      <w:pPr>
        <w:numPr>
          <w:ilvl w:val="0"/>
          <w:numId w:val="2"/>
        </w:numPr>
        <w:pBdr>
          <w:top w:val="none" w:sz="0" w:space="0" w:color="D9D9E3"/>
          <w:left w:val="none" w:sz="0" w:space="0" w:color="D9D9E3"/>
          <w:bottom w:val="none" w:sz="0" w:space="0" w:color="D9D9E3"/>
          <w:right w:val="none" w:sz="0" w:space="0" w:color="D9D9E3"/>
          <w:between w:val="none" w:sz="0" w:space="0" w:color="D9D9E3"/>
        </w:pBdr>
        <w:spacing w:line="240" w:lineRule="auto"/>
        <w:jc w:val="both"/>
        <w:rPr>
          <w:sz w:val="24"/>
          <w:szCs w:val="24"/>
        </w:rPr>
      </w:pPr>
      <w:r>
        <w:rPr>
          <w:sz w:val="24"/>
          <w:szCs w:val="24"/>
        </w:rPr>
        <w:t xml:space="preserve">Osmani, A. (2019). Implementing DevOps on AWS: Leverage AWS Features to Deploy Your Software </w:t>
      </w:r>
      <w:r>
        <w:rPr>
          <w:sz w:val="24"/>
          <w:szCs w:val="24"/>
        </w:rPr>
        <w:t xml:space="preserve">Faster and More Securely. </w:t>
      </w:r>
      <w:proofErr w:type="spellStart"/>
      <w:r>
        <w:rPr>
          <w:sz w:val="24"/>
          <w:szCs w:val="24"/>
        </w:rPr>
        <w:t>Packt</w:t>
      </w:r>
      <w:proofErr w:type="spellEnd"/>
      <w:r>
        <w:rPr>
          <w:sz w:val="24"/>
          <w:szCs w:val="24"/>
        </w:rPr>
        <w:t xml:space="preserve"> Publishing.</w:t>
      </w:r>
    </w:p>
    <w:p w14:paraId="00000067" w14:textId="77777777" w:rsidR="00E33423" w:rsidRDefault="00000000">
      <w:pPr>
        <w:numPr>
          <w:ilvl w:val="0"/>
          <w:numId w:val="2"/>
        </w:numPr>
        <w:pBdr>
          <w:top w:val="none" w:sz="0" w:space="0" w:color="D9D9E3"/>
          <w:left w:val="none" w:sz="0" w:space="0" w:color="D9D9E3"/>
          <w:bottom w:val="none" w:sz="0" w:space="0" w:color="D9D9E3"/>
          <w:right w:val="none" w:sz="0" w:space="0" w:color="D9D9E3"/>
          <w:between w:val="none" w:sz="0" w:space="0" w:color="D9D9E3"/>
        </w:pBdr>
        <w:spacing w:line="240" w:lineRule="auto"/>
        <w:jc w:val="both"/>
        <w:rPr>
          <w:sz w:val="24"/>
          <w:szCs w:val="24"/>
        </w:rPr>
      </w:pPr>
      <w:r>
        <w:rPr>
          <w:sz w:val="24"/>
          <w:szCs w:val="24"/>
        </w:rPr>
        <w:t xml:space="preserve">Kim, G., </w:t>
      </w:r>
      <w:proofErr w:type="spellStart"/>
      <w:r>
        <w:rPr>
          <w:sz w:val="24"/>
          <w:szCs w:val="24"/>
        </w:rPr>
        <w:t>Debois</w:t>
      </w:r>
      <w:proofErr w:type="spellEnd"/>
      <w:r>
        <w:rPr>
          <w:sz w:val="24"/>
          <w:szCs w:val="24"/>
        </w:rPr>
        <w:t>, P., Willis, J., &amp; Humble, J. (2016). The DevOps Handbook: How to Create World-Class Agility, Reliability, &amp; Security in Technology Organizations. IT Revolution Press.</w:t>
      </w:r>
    </w:p>
    <w:p w14:paraId="00000068" w14:textId="77777777" w:rsidR="00E33423" w:rsidRDefault="00000000">
      <w:pPr>
        <w:numPr>
          <w:ilvl w:val="0"/>
          <w:numId w:val="2"/>
        </w:numPr>
        <w:pBdr>
          <w:top w:val="none" w:sz="0" w:space="0" w:color="D9D9E3"/>
          <w:left w:val="none" w:sz="0" w:space="0" w:color="D9D9E3"/>
          <w:bottom w:val="none" w:sz="0" w:space="0" w:color="D9D9E3"/>
          <w:right w:val="none" w:sz="0" w:space="0" w:color="D9D9E3"/>
          <w:between w:val="none" w:sz="0" w:space="0" w:color="D9D9E3"/>
        </w:pBdr>
        <w:spacing w:line="240" w:lineRule="auto"/>
        <w:jc w:val="both"/>
        <w:rPr>
          <w:sz w:val="24"/>
          <w:szCs w:val="24"/>
        </w:rPr>
      </w:pPr>
      <w:proofErr w:type="spellStart"/>
      <w:r>
        <w:rPr>
          <w:sz w:val="24"/>
          <w:szCs w:val="24"/>
        </w:rPr>
        <w:t>Forsgren</w:t>
      </w:r>
      <w:proofErr w:type="spellEnd"/>
      <w:r>
        <w:rPr>
          <w:sz w:val="24"/>
          <w:szCs w:val="24"/>
        </w:rPr>
        <w:t>, N., Humble, J., &amp; Kim, G. (2018). Accelerate: The Science of Lean Software and DevOps: Building and Scaling High Performing Technology Organizations. IT Revolution Press.</w:t>
      </w:r>
    </w:p>
    <w:p w14:paraId="00000069" w14:textId="77777777" w:rsidR="00E33423" w:rsidRDefault="00000000">
      <w:pPr>
        <w:numPr>
          <w:ilvl w:val="0"/>
          <w:numId w:val="2"/>
        </w:numPr>
        <w:pBdr>
          <w:top w:val="none" w:sz="0" w:space="0" w:color="D9D9E3"/>
          <w:left w:val="none" w:sz="0" w:space="0" w:color="D9D9E3"/>
          <w:bottom w:val="none" w:sz="0" w:space="0" w:color="D9D9E3"/>
          <w:right w:val="none" w:sz="0" w:space="0" w:color="D9D9E3"/>
          <w:between w:val="none" w:sz="0" w:space="0" w:color="D9D9E3"/>
        </w:pBdr>
        <w:spacing w:line="240" w:lineRule="auto"/>
        <w:jc w:val="both"/>
        <w:rPr>
          <w:sz w:val="24"/>
          <w:szCs w:val="24"/>
        </w:rPr>
      </w:pPr>
      <w:r>
        <w:rPr>
          <w:sz w:val="24"/>
          <w:szCs w:val="24"/>
        </w:rPr>
        <w:t xml:space="preserve">Sharma, R., &amp; Jain, A. (2017). DevOps for Web Development. </w:t>
      </w:r>
      <w:proofErr w:type="spellStart"/>
      <w:r>
        <w:rPr>
          <w:sz w:val="24"/>
          <w:szCs w:val="24"/>
        </w:rPr>
        <w:t>Apress</w:t>
      </w:r>
      <w:proofErr w:type="spellEnd"/>
      <w:r>
        <w:rPr>
          <w:sz w:val="24"/>
          <w:szCs w:val="24"/>
        </w:rPr>
        <w:t>.</w:t>
      </w:r>
    </w:p>
    <w:p w14:paraId="0000006A" w14:textId="77777777" w:rsidR="00E33423" w:rsidRDefault="00000000">
      <w:pPr>
        <w:numPr>
          <w:ilvl w:val="0"/>
          <w:numId w:val="2"/>
        </w:numPr>
        <w:pBdr>
          <w:top w:val="none" w:sz="0" w:space="0" w:color="D9D9E3"/>
          <w:left w:val="none" w:sz="0" w:space="0" w:color="D9D9E3"/>
          <w:bottom w:val="none" w:sz="0" w:space="0" w:color="D9D9E3"/>
          <w:right w:val="none" w:sz="0" w:space="0" w:color="D9D9E3"/>
          <w:between w:val="none" w:sz="0" w:space="0" w:color="D9D9E3"/>
        </w:pBdr>
        <w:spacing w:line="240" w:lineRule="auto"/>
        <w:jc w:val="both"/>
        <w:rPr>
          <w:sz w:val="24"/>
          <w:szCs w:val="24"/>
        </w:rPr>
      </w:pPr>
      <w:r>
        <w:rPr>
          <w:sz w:val="24"/>
          <w:szCs w:val="24"/>
        </w:rPr>
        <w:t>Bass, L., Weber, I., &amp; Zhu, L. (2015). DevOps: A Software Architect's Perspective. Addison-Wesley.</w:t>
      </w:r>
    </w:p>
    <w:p w14:paraId="0000006B" w14:textId="77777777" w:rsidR="00E33423" w:rsidRDefault="00000000">
      <w:pPr>
        <w:numPr>
          <w:ilvl w:val="0"/>
          <w:numId w:val="2"/>
        </w:numPr>
        <w:pBdr>
          <w:top w:val="none" w:sz="0" w:space="0" w:color="D9D9E3"/>
          <w:left w:val="none" w:sz="0" w:space="0" w:color="D9D9E3"/>
          <w:bottom w:val="none" w:sz="0" w:space="0" w:color="D9D9E3"/>
          <w:right w:val="none" w:sz="0" w:space="0" w:color="D9D9E3"/>
          <w:between w:val="none" w:sz="0" w:space="0" w:color="D9D9E3"/>
        </w:pBdr>
        <w:spacing w:line="240" w:lineRule="auto"/>
        <w:jc w:val="both"/>
        <w:rPr>
          <w:sz w:val="24"/>
          <w:szCs w:val="24"/>
        </w:rPr>
      </w:pPr>
      <w:r>
        <w:rPr>
          <w:sz w:val="24"/>
          <w:szCs w:val="24"/>
        </w:rPr>
        <w:t>Hilton, J. (2014). Continuous Delivery: Reliable Software Releases through Build, Test, and Deployment Automation. Addison-Wesley.</w:t>
      </w:r>
    </w:p>
    <w:p w14:paraId="0000006C" w14:textId="77777777" w:rsidR="00E33423" w:rsidRDefault="00000000">
      <w:pPr>
        <w:numPr>
          <w:ilvl w:val="0"/>
          <w:numId w:val="2"/>
        </w:numPr>
        <w:pBdr>
          <w:top w:val="none" w:sz="0" w:space="0" w:color="D9D9E3"/>
          <w:left w:val="none" w:sz="0" w:space="0" w:color="D9D9E3"/>
          <w:bottom w:val="none" w:sz="0" w:space="0" w:color="D9D9E3"/>
          <w:right w:val="none" w:sz="0" w:space="0" w:color="D9D9E3"/>
          <w:between w:val="none" w:sz="0" w:space="0" w:color="D9D9E3"/>
        </w:pBdr>
        <w:spacing w:line="240" w:lineRule="auto"/>
        <w:jc w:val="both"/>
        <w:rPr>
          <w:sz w:val="24"/>
          <w:szCs w:val="24"/>
        </w:rPr>
      </w:pPr>
      <w:r>
        <w:rPr>
          <w:sz w:val="24"/>
          <w:szCs w:val="24"/>
        </w:rPr>
        <w:t xml:space="preserve">Edwards, J. (2019). Ansible for DevOps: Server and Configuration Management for Humans. </w:t>
      </w:r>
      <w:proofErr w:type="spellStart"/>
      <w:r>
        <w:rPr>
          <w:sz w:val="24"/>
          <w:szCs w:val="24"/>
        </w:rPr>
        <w:t>Leanpub</w:t>
      </w:r>
      <w:proofErr w:type="spellEnd"/>
      <w:r>
        <w:rPr>
          <w:sz w:val="24"/>
          <w:szCs w:val="24"/>
        </w:rPr>
        <w:t>.</w:t>
      </w:r>
    </w:p>
    <w:p w14:paraId="0000006D" w14:textId="77777777" w:rsidR="00E33423" w:rsidRDefault="00000000">
      <w:pPr>
        <w:numPr>
          <w:ilvl w:val="0"/>
          <w:numId w:val="2"/>
        </w:numPr>
        <w:pBdr>
          <w:top w:val="none" w:sz="0" w:space="0" w:color="D9D9E3"/>
          <w:left w:val="none" w:sz="0" w:space="0" w:color="D9D9E3"/>
          <w:bottom w:val="none" w:sz="0" w:space="0" w:color="D9D9E3"/>
          <w:right w:val="none" w:sz="0" w:space="0" w:color="D9D9E3"/>
          <w:between w:val="none" w:sz="0" w:space="0" w:color="D9D9E3"/>
        </w:pBdr>
        <w:spacing w:line="240" w:lineRule="auto"/>
        <w:jc w:val="both"/>
        <w:rPr>
          <w:sz w:val="24"/>
          <w:szCs w:val="24"/>
        </w:rPr>
      </w:pPr>
      <w:r>
        <w:rPr>
          <w:sz w:val="24"/>
          <w:szCs w:val="24"/>
        </w:rPr>
        <w:t>Leffingwell, D. (2010). Agile Software Requirements: Lean Requirements Practices for Teams, Programs, and the Enterprise. Addison-Wesley.</w:t>
      </w:r>
    </w:p>
    <w:p w14:paraId="0000006E" w14:textId="77777777" w:rsidR="00E33423" w:rsidRDefault="00000000">
      <w:pPr>
        <w:numPr>
          <w:ilvl w:val="0"/>
          <w:numId w:val="2"/>
        </w:numPr>
        <w:pBdr>
          <w:top w:val="none" w:sz="0" w:space="0" w:color="D9D9E3"/>
          <w:left w:val="none" w:sz="0" w:space="0" w:color="D9D9E3"/>
          <w:bottom w:val="none" w:sz="0" w:space="0" w:color="D9D9E3"/>
          <w:right w:val="none" w:sz="0" w:space="0" w:color="D9D9E3"/>
          <w:between w:val="none" w:sz="0" w:space="0" w:color="D9D9E3"/>
        </w:pBdr>
        <w:spacing w:line="240" w:lineRule="auto"/>
        <w:jc w:val="both"/>
        <w:rPr>
          <w:sz w:val="24"/>
          <w:szCs w:val="24"/>
        </w:rPr>
      </w:pPr>
      <w:proofErr w:type="spellStart"/>
      <w:r>
        <w:rPr>
          <w:sz w:val="24"/>
          <w:szCs w:val="24"/>
        </w:rPr>
        <w:t>Huttermann</w:t>
      </w:r>
      <w:proofErr w:type="spellEnd"/>
      <w:r>
        <w:rPr>
          <w:sz w:val="24"/>
          <w:szCs w:val="24"/>
        </w:rPr>
        <w:t xml:space="preserve">, M. (2012). DevOps for Developers. </w:t>
      </w:r>
      <w:proofErr w:type="spellStart"/>
      <w:r>
        <w:rPr>
          <w:sz w:val="24"/>
          <w:szCs w:val="24"/>
        </w:rPr>
        <w:t>Apress</w:t>
      </w:r>
      <w:proofErr w:type="spellEnd"/>
      <w:r>
        <w:rPr>
          <w:sz w:val="24"/>
          <w:szCs w:val="24"/>
        </w:rPr>
        <w:t>.</w:t>
      </w:r>
    </w:p>
    <w:p w14:paraId="0000006F" w14:textId="77777777" w:rsidR="00E33423" w:rsidRDefault="00000000">
      <w:pPr>
        <w:numPr>
          <w:ilvl w:val="0"/>
          <w:numId w:val="2"/>
        </w:numPr>
        <w:pBdr>
          <w:top w:val="none" w:sz="0" w:space="0" w:color="D9D9E3"/>
          <w:left w:val="none" w:sz="0" w:space="0" w:color="D9D9E3"/>
          <w:bottom w:val="none" w:sz="0" w:space="0" w:color="D9D9E3"/>
          <w:right w:val="none" w:sz="0" w:space="0" w:color="D9D9E3"/>
          <w:between w:val="none" w:sz="0" w:space="0" w:color="D9D9E3"/>
        </w:pBdr>
        <w:spacing w:after="300" w:line="240" w:lineRule="auto"/>
        <w:jc w:val="both"/>
        <w:rPr>
          <w:sz w:val="24"/>
          <w:szCs w:val="24"/>
        </w:rPr>
      </w:pPr>
      <w:r>
        <w:rPr>
          <w:sz w:val="24"/>
          <w:szCs w:val="24"/>
        </w:rPr>
        <w:t>Atlassian. (2019). Continuous Delivery vs Continuous Deployment vs Continuous Integration. Retrieved from [URL]</w:t>
      </w:r>
    </w:p>
    <w:p w14:paraId="00000070" w14:textId="77777777" w:rsidR="00E33423" w:rsidRDefault="00E33423">
      <w:pPr>
        <w:pBdr>
          <w:top w:val="nil"/>
          <w:left w:val="nil"/>
          <w:bottom w:val="nil"/>
          <w:right w:val="nil"/>
          <w:between w:val="nil"/>
        </w:pBdr>
        <w:spacing w:line="240" w:lineRule="auto"/>
        <w:ind w:left="720"/>
        <w:jc w:val="both"/>
        <w:rPr>
          <w:sz w:val="24"/>
          <w:szCs w:val="24"/>
        </w:rPr>
      </w:pPr>
    </w:p>
    <w:p w14:paraId="00000071" w14:textId="77777777" w:rsidR="00E33423" w:rsidRDefault="00E33423">
      <w:pPr>
        <w:pBdr>
          <w:top w:val="nil"/>
          <w:left w:val="nil"/>
          <w:bottom w:val="nil"/>
          <w:right w:val="nil"/>
          <w:between w:val="nil"/>
        </w:pBdr>
        <w:spacing w:line="240" w:lineRule="auto"/>
        <w:jc w:val="both"/>
        <w:rPr>
          <w:sz w:val="24"/>
          <w:szCs w:val="24"/>
        </w:rPr>
      </w:pPr>
    </w:p>
    <w:sectPr w:rsidR="00E33423">
      <w:type w:val="continuous"/>
      <w:pgSz w:w="12240" w:h="15840"/>
      <w:pgMar w:top="1440" w:right="1440" w:bottom="1440" w:left="1440" w:header="720" w:footer="720" w:gutter="0"/>
      <w:cols w:num="2" w:space="720" w:equalWidth="0">
        <w:col w:w="4320" w:space="720"/>
        <w:col w:w="4320" w:space="0"/>
      </w:cols>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Noto Sans Symbols">
    <w:charset w:val="00"/>
    <w:family w:val="auto"/>
    <w:pitch w:val="default"/>
    <w:embedRegular r:id="rId1" w:fontKey="{74CE2468-BBD4-D445-BB42-474687927D38}"/>
  </w:font>
  <w:font w:name="Times New Roman">
    <w:panose1 w:val="02020603050405020304"/>
    <w:charset w:val="00"/>
    <w:family w:val="roman"/>
    <w:pitch w:val="variable"/>
    <w:sig w:usb0="E0002EFF" w:usb1="C000785B" w:usb2="00000009" w:usb3="00000000" w:csb0="000001FF" w:csb1="00000000"/>
    <w:embedRegular r:id="rId2" w:fontKey="{D71C6344-1370-8945-A77A-5F192559161B}"/>
  </w:font>
  <w:font w:name="Arial">
    <w:panose1 w:val="020B0604020202020204"/>
    <w:charset w:val="00"/>
    <w:family w:val="swiss"/>
    <w:pitch w:val="variable"/>
    <w:sig w:usb0="E0002AFF" w:usb1="C0007843" w:usb2="00000009" w:usb3="00000000" w:csb0="000001FF" w:csb1="00000000"/>
    <w:embedRegular r:id="rId3" w:fontKey="{1F73A887-2604-1A40-A5EC-FF0C8E5FCA2D}"/>
    <w:embedBold r:id="rId4" w:fontKey="{2A8B671C-2036-974A-BA47-F04B64B737CD}"/>
    <w:embedItalic r:id="rId5" w:fontKey="{58A21A16-5485-D642-A794-D6FFA120980C}"/>
  </w:font>
  <w:font w:name="Mangal">
    <w:panose1 w:val="02040503050203030202"/>
    <w:charset w:val="01"/>
    <w:family w:val="roman"/>
    <w:pitch w:val="variable"/>
    <w:sig w:usb0="0000A003" w:usb1="00000000" w:usb2="00000000" w:usb3="00000000" w:csb0="00000001" w:csb1="00000000"/>
    <w:embedRegular r:id="rId6" w:fontKey="{F605EAE4-F835-3847-927B-6C4DD72E8217}"/>
    <w:embedBold r:id="rId7" w:fontKey="{72B21B8E-766B-3B45-ACD4-6BA21FED1B0A}"/>
  </w:font>
  <w:font w:name="Tahoma">
    <w:panose1 w:val="020B0604030504040204"/>
    <w:charset w:val="00"/>
    <w:family w:val="roman"/>
    <w:notTrueType/>
    <w:pitch w:val="default"/>
    <w:embedRegular r:id="rId8" w:fontKey="{2234874D-BFC8-8847-A020-E69F6AB5A5E6}"/>
  </w:font>
  <w:font w:name="Roboto">
    <w:panose1 w:val="02000000000000000000"/>
    <w:charset w:val="00"/>
    <w:family w:val="auto"/>
    <w:pitch w:val="variable"/>
    <w:sig w:usb0="E0000AFF" w:usb1="5000217F" w:usb2="00000021" w:usb3="00000000" w:csb0="0000019F" w:csb1="00000000"/>
    <w:embedRegular r:id="rId9" w:fontKey="{52F2ED77-220F-D141-A4A5-157431A86362}"/>
  </w:font>
  <w:font w:name="Calibri">
    <w:panose1 w:val="020F0502020204030204"/>
    <w:charset w:val="00"/>
    <w:family w:val="swiss"/>
    <w:pitch w:val="variable"/>
    <w:sig w:usb0="E0002AFF" w:usb1="C000247B" w:usb2="00000009" w:usb3="00000000" w:csb0="000001FF" w:csb1="00000000"/>
    <w:embedRegular r:id="rId10" w:fontKey="{E158604E-F524-C04F-98EF-D716427FC5D2}"/>
  </w:font>
  <w:font w:name="Cambria">
    <w:panose1 w:val="02040503050406030204"/>
    <w:charset w:val="00"/>
    <w:family w:val="roman"/>
    <w:pitch w:val="variable"/>
    <w:sig w:usb0="E00006FF" w:usb1="420024FF" w:usb2="02000000" w:usb3="00000000" w:csb0="0000019F" w:csb1="00000000"/>
    <w:embedRegular r:id="rId11" w:fontKey="{B8242DD6-09EC-0841-9493-707F7A26B0AC}"/>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C4563A0"/>
    <w:multiLevelType w:val="multilevel"/>
    <w:tmpl w:val="9CD887B2"/>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
      <w:lvlJc w:val="left"/>
      <w:pPr>
        <w:ind w:left="1440" w:hanging="360"/>
      </w:pPr>
      <w:rPr>
        <w:rFonts w:ascii="Noto Sans Symbols" w:eastAsia="Noto Sans Symbols" w:hAnsi="Noto Sans Symbols" w:cs="Noto Sans Symbols"/>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1" w15:restartNumberingAfterBreak="0">
    <w:nsid w:val="3EC543FE"/>
    <w:multiLevelType w:val="multilevel"/>
    <w:tmpl w:val="5EAC710A"/>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num w:numId="1" w16cid:durableId="1854345864">
    <w:abstractNumId w:val="0"/>
  </w:num>
  <w:num w:numId="2" w16cid:durableId="99353222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9"/>
  <w:embedTrueTypeFonts/>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33423"/>
    <w:rsid w:val="00B1791D"/>
    <w:rsid w:val="00DB2214"/>
    <w:rsid w:val="00E33423"/>
  </w:rsids>
  <m:mathPr>
    <m:mathFont m:val="Cambria Math"/>
    <m:brkBin m:val="before"/>
    <m:brkBinSub m:val="--"/>
    <m:smallFrac m:val="0"/>
    <m:dispDef/>
    <m:lMargin m:val="0"/>
    <m:rMargin m:val="0"/>
    <m:defJc m:val="centerGroup"/>
    <m:wrapIndent m:val="1440"/>
    <m:intLim m:val="subSup"/>
    <m:naryLim m:val="undOvr"/>
  </m:mathPr>
  <w:themeFontLang w:val="en-IN"/>
  <w:clrSchemeMapping w:bg1="light1" w:t1="dark1" w:bg2="light2" w:t2="dark2" w:accent1="accent1" w:accent2="accent2" w:accent3="accent3" w:accent4="accent4" w:accent5="accent5" w:accent6="accent6" w:hyperlink="hyperlink" w:followedHyperlink="followedHyperlink"/>
  <w:decimalSymbol w:val="."/>
  <w:listSeparator w:val=","/>
  <w15:docId w15:val="{2303AA42-F3DE-D94B-B692-5BC7B4CF355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Arial" w:hAnsi="Arial" w:cs="Arial"/>
        <w:sz w:val="22"/>
        <w:szCs w:val="22"/>
        <w:lang w:val="en-US" w:eastAsia="en-GB"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cs="Mangal"/>
    </w:rPr>
  </w:style>
  <w:style w:type="paragraph" w:styleId="Heading1">
    <w:name w:val="heading 1"/>
    <w:basedOn w:val="Normal1"/>
    <w:next w:val="Normal1"/>
    <w:uiPriority w:val="9"/>
    <w:qFormat/>
    <w:rsid w:val="00C40616"/>
    <w:pPr>
      <w:keepNext/>
      <w:keepLines/>
      <w:spacing w:before="400" w:after="120"/>
      <w:outlineLvl w:val="0"/>
    </w:pPr>
    <w:rPr>
      <w:sz w:val="40"/>
      <w:szCs w:val="40"/>
    </w:rPr>
  </w:style>
  <w:style w:type="paragraph" w:styleId="Heading2">
    <w:name w:val="heading 2"/>
    <w:basedOn w:val="Normal1"/>
    <w:next w:val="Normal1"/>
    <w:uiPriority w:val="9"/>
    <w:semiHidden/>
    <w:unhideWhenUsed/>
    <w:qFormat/>
    <w:rsid w:val="00C40616"/>
    <w:pPr>
      <w:keepNext/>
      <w:keepLines/>
      <w:spacing w:before="360" w:after="120"/>
      <w:outlineLvl w:val="1"/>
    </w:pPr>
    <w:rPr>
      <w:sz w:val="32"/>
      <w:szCs w:val="32"/>
    </w:rPr>
  </w:style>
  <w:style w:type="paragraph" w:styleId="Heading3">
    <w:name w:val="heading 3"/>
    <w:basedOn w:val="Normal1"/>
    <w:next w:val="Normal1"/>
    <w:uiPriority w:val="9"/>
    <w:semiHidden/>
    <w:unhideWhenUsed/>
    <w:qFormat/>
    <w:rsid w:val="00C40616"/>
    <w:pPr>
      <w:keepNext/>
      <w:keepLines/>
      <w:spacing w:before="320" w:after="80"/>
      <w:outlineLvl w:val="2"/>
    </w:pPr>
    <w:rPr>
      <w:color w:val="434343"/>
      <w:sz w:val="28"/>
      <w:szCs w:val="28"/>
    </w:rPr>
  </w:style>
  <w:style w:type="paragraph" w:styleId="Heading4">
    <w:name w:val="heading 4"/>
    <w:basedOn w:val="Normal1"/>
    <w:next w:val="Normal1"/>
    <w:uiPriority w:val="9"/>
    <w:semiHidden/>
    <w:unhideWhenUsed/>
    <w:qFormat/>
    <w:rsid w:val="00C40616"/>
    <w:pPr>
      <w:keepNext/>
      <w:keepLines/>
      <w:spacing w:before="280" w:after="80"/>
      <w:outlineLvl w:val="3"/>
    </w:pPr>
    <w:rPr>
      <w:color w:val="666666"/>
      <w:sz w:val="24"/>
      <w:szCs w:val="24"/>
    </w:rPr>
  </w:style>
  <w:style w:type="paragraph" w:styleId="Heading5">
    <w:name w:val="heading 5"/>
    <w:basedOn w:val="Normal1"/>
    <w:next w:val="Normal1"/>
    <w:uiPriority w:val="9"/>
    <w:semiHidden/>
    <w:unhideWhenUsed/>
    <w:qFormat/>
    <w:rsid w:val="00C40616"/>
    <w:pPr>
      <w:keepNext/>
      <w:keepLines/>
      <w:spacing w:before="240" w:after="80"/>
      <w:outlineLvl w:val="4"/>
    </w:pPr>
    <w:rPr>
      <w:color w:val="666666"/>
    </w:rPr>
  </w:style>
  <w:style w:type="paragraph" w:styleId="Heading6">
    <w:name w:val="heading 6"/>
    <w:basedOn w:val="Normal1"/>
    <w:next w:val="Normal1"/>
    <w:uiPriority w:val="9"/>
    <w:semiHidden/>
    <w:unhideWhenUsed/>
    <w:qFormat/>
    <w:rsid w:val="00C40616"/>
    <w:pPr>
      <w:keepNext/>
      <w:keepLines/>
      <w:spacing w:before="240" w:after="80"/>
      <w:outlineLvl w:val="5"/>
    </w:pPr>
    <w:rPr>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1"/>
    <w:next w:val="Normal1"/>
    <w:uiPriority w:val="10"/>
    <w:qFormat/>
    <w:rsid w:val="00C40616"/>
    <w:pPr>
      <w:keepNext/>
      <w:keepLines/>
      <w:spacing w:after="60"/>
    </w:pPr>
    <w:rPr>
      <w:sz w:val="52"/>
      <w:szCs w:val="52"/>
    </w:rPr>
  </w:style>
  <w:style w:type="paragraph" w:customStyle="1" w:styleId="Normal1">
    <w:name w:val="Normal1"/>
    <w:rsid w:val="00C40616"/>
  </w:style>
  <w:style w:type="paragraph" w:styleId="Subtitle">
    <w:name w:val="Subtitle"/>
    <w:basedOn w:val="Normal"/>
    <w:next w:val="Normal"/>
    <w:uiPriority w:val="11"/>
    <w:qFormat/>
    <w:pPr>
      <w:keepNext/>
      <w:keepLines/>
      <w:pBdr>
        <w:top w:val="nil"/>
        <w:left w:val="nil"/>
        <w:bottom w:val="nil"/>
        <w:right w:val="nil"/>
        <w:between w:val="nil"/>
      </w:pBdr>
      <w:spacing w:after="320"/>
    </w:pPr>
    <w:rPr>
      <w:rFonts w:cs="Arial"/>
      <w:color w:val="666666"/>
      <w:sz w:val="30"/>
      <w:szCs w:val="30"/>
    </w:rPr>
  </w:style>
  <w:style w:type="paragraph" w:styleId="BalloonText">
    <w:name w:val="Balloon Text"/>
    <w:basedOn w:val="Normal"/>
    <w:link w:val="BalloonTextChar"/>
    <w:uiPriority w:val="99"/>
    <w:semiHidden/>
    <w:unhideWhenUsed/>
    <w:rsid w:val="00091109"/>
    <w:pPr>
      <w:spacing w:line="240" w:lineRule="auto"/>
    </w:pPr>
    <w:rPr>
      <w:rFonts w:ascii="Tahoma" w:hAnsi="Tahoma"/>
      <w:sz w:val="16"/>
      <w:szCs w:val="14"/>
    </w:rPr>
  </w:style>
  <w:style w:type="character" w:customStyle="1" w:styleId="BalloonTextChar">
    <w:name w:val="Balloon Text Char"/>
    <w:basedOn w:val="DefaultParagraphFont"/>
    <w:link w:val="BalloonText"/>
    <w:uiPriority w:val="99"/>
    <w:semiHidden/>
    <w:rsid w:val="00091109"/>
    <w:rPr>
      <w:rFonts w:ascii="Tahoma" w:hAnsi="Tahoma" w:cs="Mangal"/>
      <w:sz w:val="16"/>
      <w:szCs w:val="14"/>
    </w:rPr>
  </w:style>
  <w:style w:type="paragraph" w:styleId="Header">
    <w:name w:val="header"/>
    <w:basedOn w:val="Normal"/>
    <w:link w:val="HeaderChar"/>
    <w:uiPriority w:val="99"/>
    <w:semiHidden/>
    <w:unhideWhenUsed/>
    <w:rsid w:val="00091109"/>
    <w:pPr>
      <w:tabs>
        <w:tab w:val="center" w:pos="4680"/>
        <w:tab w:val="right" w:pos="9360"/>
      </w:tabs>
      <w:spacing w:line="240" w:lineRule="auto"/>
    </w:pPr>
    <w:rPr>
      <w:szCs w:val="20"/>
    </w:rPr>
  </w:style>
  <w:style w:type="character" w:customStyle="1" w:styleId="HeaderChar">
    <w:name w:val="Header Char"/>
    <w:basedOn w:val="DefaultParagraphFont"/>
    <w:link w:val="Header"/>
    <w:uiPriority w:val="99"/>
    <w:semiHidden/>
    <w:rsid w:val="00091109"/>
    <w:rPr>
      <w:rFonts w:cs="Mangal"/>
      <w:szCs w:val="20"/>
    </w:rPr>
  </w:style>
  <w:style w:type="paragraph" w:styleId="Footer">
    <w:name w:val="footer"/>
    <w:basedOn w:val="Normal"/>
    <w:link w:val="FooterChar"/>
    <w:uiPriority w:val="99"/>
    <w:semiHidden/>
    <w:unhideWhenUsed/>
    <w:rsid w:val="00091109"/>
    <w:pPr>
      <w:tabs>
        <w:tab w:val="center" w:pos="4680"/>
        <w:tab w:val="right" w:pos="9360"/>
      </w:tabs>
      <w:spacing w:line="240" w:lineRule="auto"/>
    </w:pPr>
    <w:rPr>
      <w:szCs w:val="20"/>
    </w:rPr>
  </w:style>
  <w:style w:type="character" w:customStyle="1" w:styleId="FooterChar">
    <w:name w:val="Footer Char"/>
    <w:basedOn w:val="DefaultParagraphFont"/>
    <w:link w:val="Footer"/>
    <w:uiPriority w:val="99"/>
    <w:semiHidden/>
    <w:rsid w:val="00091109"/>
    <w:rPr>
      <w:rFonts w:cs="Mangal"/>
      <w:szCs w:val="20"/>
    </w:rPr>
  </w:style>
  <w:style w:type="character" w:styleId="Hyperlink">
    <w:name w:val="Hyperlink"/>
    <w:basedOn w:val="DefaultParagraphFont"/>
    <w:uiPriority w:val="99"/>
    <w:unhideWhenUsed/>
    <w:rsid w:val="00F43096"/>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11" Type="http://schemas.openxmlformats.org/officeDocument/2006/relationships/font" Target="fonts/font11.odttf"/><Relationship Id="rId5" Type="http://schemas.openxmlformats.org/officeDocument/2006/relationships/font" Target="fonts/font5.odttf"/><Relationship Id="rId10" Type="http://schemas.openxmlformats.org/officeDocument/2006/relationships/font" Target="fonts/font10.odttf"/><Relationship Id="rId4" Type="http://schemas.openxmlformats.org/officeDocument/2006/relationships/font" Target="fonts/font4.odttf"/><Relationship Id="rId9" Type="http://schemas.openxmlformats.org/officeDocument/2006/relationships/font" Target="fonts/font9.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Nr2JpWITFvJJ6E7YBl89YIskiag==">CgMxLjA4AHIhMTR4em9ha2xMeDlJQ0pCcHRFR3RjcmRSWHlvMFMzQWxV</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5</Pages>
  <Words>1779</Words>
  <Characters>10143</Characters>
  <Application>Microsoft Office Word</Application>
  <DocSecurity>0</DocSecurity>
  <Lines>84</Lines>
  <Paragraphs>23</Paragraphs>
  <ScaleCrop>false</ScaleCrop>
  <Company/>
  <LinksUpToDate>false</LinksUpToDate>
  <CharactersWithSpaces>11899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Chundi Arun Kumar</cp:lastModifiedBy>
  <cp:revision>2</cp:revision>
  <dcterms:created xsi:type="dcterms:W3CDTF">2023-12-31T16:15:00Z</dcterms:created>
  <dcterms:modified xsi:type="dcterms:W3CDTF">2024-07-10T17:53:00Z</dcterms:modified>
</cp:coreProperties>
</file>