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9945" w14:textId="5D092B90" w:rsidR="00113821" w:rsidRPr="00113821" w:rsidRDefault="00113821" w:rsidP="00113821">
      <w:pPr>
        <w:spacing w:after="0" w:line="240" w:lineRule="auto"/>
        <w:ind w:right="34"/>
        <w:jc w:val="center"/>
        <w:rPr>
          <w:rFonts w:ascii="Times New Roman" w:eastAsia="Palatino Linotype" w:hAnsi="Times New Roman"/>
          <w:b/>
          <w:bCs/>
          <w:sz w:val="28"/>
          <w:szCs w:val="36"/>
          <w:lang w:bidi="en-US"/>
        </w:rPr>
      </w:pPr>
      <w:bookmarkStart w:id="0" w:name="_Hlk105753689"/>
      <w:r w:rsidRPr="00113821">
        <w:rPr>
          <w:rFonts w:ascii="Times New Roman" w:eastAsia="Palatino Linotype" w:hAnsi="Times New Roman"/>
          <w:b/>
          <w:bCs/>
          <w:sz w:val="28"/>
          <w:szCs w:val="36"/>
          <w:lang w:bidi="en-US"/>
        </w:rPr>
        <w:t xml:space="preserve">EPH - International Journal Of </w:t>
      </w:r>
      <w:r w:rsidRPr="00113821">
        <w:rPr>
          <w:rFonts w:ascii="Times New Roman" w:hAnsi="Times New Roman"/>
          <w:b/>
          <w:bCs/>
          <w:sz w:val="28"/>
          <w:szCs w:val="36"/>
          <w:shd w:val="clear" w:color="auto" w:fill="FFFFFF"/>
        </w:rPr>
        <w:t>Applied</w:t>
      </w:r>
      <w:r>
        <w:rPr>
          <w:rFonts w:ascii="Times New Roman" w:hAnsi="Times New Roman"/>
          <w:b/>
          <w:bCs/>
          <w:sz w:val="28"/>
          <w:szCs w:val="36"/>
          <w:shd w:val="clear" w:color="auto" w:fill="FFFFFF"/>
        </w:rPr>
        <w:t xml:space="preserve"> </w:t>
      </w:r>
      <w:r w:rsidRPr="00113821">
        <w:rPr>
          <w:rFonts w:ascii="Times New Roman" w:hAnsi="Times New Roman"/>
          <w:b/>
          <w:bCs/>
          <w:sz w:val="28"/>
          <w:szCs w:val="36"/>
          <w:shd w:val="clear" w:color="auto" w:fill="FFFFFF"/>
        </w:rPr>
        <w:t>Science</w:t>
      </w:r>
    </w:p>
    <w:p w14:paraId="36159427" w14:textId="66179384" w:rsidR="00113821" w:rsidRPr="00113821" w:rsidRDefault="00113821" w:rsidP="00113821">
      <w:pPr>
        <w:spacing w:after="0" w:line="240" w:lineRule="auto"/>
        <w:ind w:right="34"/>
        <w:jc w:val="right"/>
        <w:rPr>
          <w:rFonts w:ascii="Times New Roman" w:hAnsi="Times New Roman"/>
          <w:sz w:val="18"/>
          <w:szCs w:val="18"/>
        </w:rPr>
      </w:pPr>
      <w:r w:rsidRPr="00113821">
        <w:rPr>
          <w:rFonts w:ascii="Times New Roman" w:eastAsia="Palatino Linotype" w:hAnsi="Times New Roman"/>
          <w:b/>
          <w:bCs/>
          <w:sz w:val="18"/>
          <w:szCs w:val="18"/>
          <w:lang w:bidi="en-US"/>
        </w:rPr>
        <w:t xml:space="preserve"> </w:t>
      </w:r>
      <w:r w:rsidRPr="00113821">
        <w:rPr>
          <w:rFonts w:ascii="Times New Roman" w:hAnsi="Times New Roman"/>
          <w:sz w:val="18"/>
          <w:szCs w:val="18"/>
        </w:rPr>
        <w:t xml:space="preserve">  </w:t>
      </w:r>
      <w:hyperlink r:id="rId8">
        <w:r w:rsidRPr="00113821">
          <w:rPr>
            <w:rFonts w:ascii="Times New Roman" w:hAnsi="Times New Roman"/>
            <w:sz w:val="18"/>
            <w:szCs w:val="18"/>
          </w:rPr>
          <w:t xml:space="preserve">ISSN (Online): </w:t>
        </w:r>
      </w:hyperlink>
      <w:r w:rsidRPr="00113821">
        <w:rPr>
          <w:rFonts w:ascii="Times New Roman" w:hAnsi="Times New Roman"/>
        </w:rPr>
        <w:t xml:space="preserve"> </w:t>
      </w:r>
      <w:r w:rsidRPr="00113821">
        <w:rPr>
          <w:rFonts w:ascii="Times New Roman" w:hAnsi="Times New Roman"/>
          <w:sz w:val="18"/>
          <w:szCs w:val="18"/>
        </w:rPr>
        <w:t>2208-218</w:t>
      </w:r>
      <w:r>
        <w:rPr>
          <w:rFonts w:ascii="Times New Roman" w:hAnsi="Times New Roman"/>
          <w:sz w:val="18"/>
          <w:szCs w:val="18"/>
        </w:rPr>
        <w:t>2</w:t>
      </w:r>
    </w:p>
    <w:p w14:paraId="74E17CD3" w14:textId="073DF3A7" w:rsidR="00113821" w:rsidRPr="00113821" w:rsidRDefault="00113821" w:rsidP="00113821">
      <w:pPr>
        <w:spacing w:after="0" w:line="240" w:lineRule="auto"/>
        <w:ind w:right="34"/>
        <w:jc w:val="right"/>
        <w:rPr>
          <w:rFonts w:ascii="Times New Roman" w:hAnsi="Times New Roman"/>
          <w:sz w:val="18"/>
          <w:szCs w:val="18"/>
        </w:rPr>
      </w:pPr>
      <w:r w:rsidRPr="00113821">
        <w:rPr>
          <w:rFonts w:ascii="Times New Roman" w:hAnsi="Times New Roman"/>
          <w:sz w:val="18"/>
          <w:szCs w:val="18"/>
        </w:rPr>
        <w:t xml:space="preserve"> </w:t>
      </w:r>
      <w:hyperlink r:id="rId9">
        <w:r w:rsidRPr="00113821">
          <w:rPr>
            <w:rFonts w:ascii="Times New Roman" w:hAnsi="Times New Roman"/>
            <w:sz w:val="18"/>
            <w:szCs w:val="18"/>
          </w:rPr>
          <w:t xml:space="preserve">Volume 09 Issue 02 </w:t>
        </w:r>
        <w:r w:rsidR="00364BBD" w:rsidRPr="00364BBD">
          <w:rPr>
            <w:rFonts w:ascii="Times New Roman" w:hAnsi="Times New Roman"/>
            <w:sz w:val="18"/>
            <w:szCs w:val="12"/>
          </w:rPr>
          <w:t>December</w:t>
        </w:r>
        <w:r w:rsidRPr="00113821">
          <w:rPr>
            <w:rFonts w:ascii="Times New Roman" w:hAnsi="Times New Roman"/>
            <w:sz w:val="18"/>
            <w:szCs w:val="18"/>
          </w:rPr>
          <w:t xml:space="preserve"> 20</w:t>
        </w:r>
      </w:hyperlink>
      <w:r w:rsidRPr="00113821">
        <w:rPr>
          <w:rFonts w:ascii="Times New Roman" w:hAnsi="Times New Roman"/>
          <w:sz w:val="18"/>
          <w:szCs w:val="18"/>
        </w:rPr>
        <w:t>23</w:t>
      </w:r>
    </w:p>
    <w:p w14:paraId="097E90A2" w14:textId="77777777" w:rsidR="00113821" w:rsidRPr="00113821" w:rsidRDefault="00113821" w:rsidP="00113821">
      <w:pPr>
        <w:pStyle w:val="TableParagraph"/>
        <w:pBdr>
          <w:top w:val="single" w:sz="12" w:space="1" w:color="auto"/>
          <w:bottom w:val="single" w:sz="8" w:space="1" w:color="auto"/>
        </w:pBdr>
        <w:spacing w:before="0" w:line="240" w:lineRule="auto"/>
        <w:ind w:left="0" w:right="34"/>
        <w:jc w:val="both"/>
        <w:rPr>
          <w:rFonts w:ascii="Times New Roman" w:hAnsi="Times New Roman" w:cs="Times New Roman"/>
          <w:i/>
          <w:iCs/>
          <w:sz w:val="18"/>
          <w:szCs w:val="18"/>
        </w:rPr>
      </w:pPr>
      <w:r w:rsidRPr="00113821">
        <w:rPr>
          <w:rFonts w:ascii="Times New Roman" w:hAnsi="Times New Roman" w:cs="Times New Roman"/>
          <w:b/>
          <w:bCs/>
          <w:sz w:val="18"/>
          <w:szCs w:val="18"/>
        </w:rPr>
        <w:t>DOI:</w:t>
      </w:r>
      <w:r w:rsidRPr="00113821">
        <w:rPr>
          <w:rFonts w:ascii="Times New Roman" w:hAnsi="Times New Roman" w:cs="Times New Roman"/>
          <w:sz w:val="18"/>
          <w:szCs w:val="18"/>
        </w:rPr>
        <w:t xml:space="preserve"> </w:t>
      </w:r>
    </w:p>
    <w:p w14:paraId="4F51D42D" w14:textId="77777777" w:rsidR="00113821" w:rsidRPr="00113821" w:rsidRDefault="00113821" w:rsidP="00336E91">
      <w:pPr>
        <w:spacing w:after="0" w:line="240" w:lineRule="auto"/>
        <w:jc w:val="center"/>
        <w:rPr>
          <w:rFonts w:ascii="Times New Roman" w:hAnsi="Times New Roman"/>
          <w:bCs/>
          <w:sz w:val="20"/>
          <w:szCs w:val="20"/>
        </w:rPr>
      </w:pPr>
    </w:p>
    <w:p w14:paraId="79AAB3DB" w14:textId="172DB3A7" w:rsidR="00804132" w:rsidRPr="00113821" w:rsidRDefault="00EC5263" w:rsidP="00336E91">
      <w:pPr>
        <w:spacing w:after="0" w:line="240" w:lineRule="auto"/>
        <w:jc w:val="center"/>
        <w:rPr>
          <w:rFonts w:ascii="Times New Roman" w:hAnsi="Times New Roman"/>
          <w:bCs/>
          <w:sz w:val="28"/>
          <w:szCs w:val="28"/>
        </w:rPr>
      </w:pPr>
      <w:r w:rsidRPr="00113821">
        <w:rPr>
          <w:rFonts w:ascii="Times New Roman" w:hAnsi="Times New Roman"/>
          <w:bCs/>
          <w:sz w:val="28"/>
          <w:szCs w:val="28"/>
        </w:rPr>
        <w:t>KNOWLEDGE AND PRACTICES OF FAMILY CAREGIVERS OF TERMINALLY ILL</w:t>
      </w:r>
      <w:r w:rsidR="00C76BC3" w:rsidRPr="00113821">
        <w:rPr>
          <w:rFonts w:ascii="Times New Roman" w:hAnsi="Times New Roman"/>
          <w:bCs/>
          <w:sz w:val="28"/>
          <w:szCs w:val="28"/>
        </w:rPr>
        <w:t xml:space="preserve"> PATIENTS AT THE TAMALE REGIONAL</w:t>
      </w:r>
      <w:r w:rsidRPr="00113821">
        <w:rPr>
          <w:rFonts w:ascii="Times New Roman" w:hAnsi="Times New Roman"/>
          <w:bCs/>
          <w:sz w:val="28"/>
          <w:szCs w:val="28"/>
        </w:rPr>
        <w:t xml:space="preserve"> HOSPITAL</w:t>
      </w:r>
    </w:p>
    <w:p w14:paraId="500AAAF7" w14:textId="77777777" w:rsidR="00804132" w:rsidRPr="00336E91" w:rsidRDefault="00804132" w:rsidP="00336E91">
      <w:pPr>
        <w:spacing w:after="0" w:line="240" w:lineRule="auto"/>
        <w:jc w:val="both"/>
        <w:rPr>
          <w:rFonts w:ascii="Times New Roman" w:hAnsi="Times New Roman"/>
          <w:b/>
          <w:sz w:val="20"/>
          <w:szCs w:val="20"/>
        </w:rPr>
      </w:pPr>
    </w:p>
    <w:bookmarkEnd w:id="0"/>
    <w:p w14:paraId="55CC53E2" w14:textId="344B10F5" w:rsidR="00336E91" w:rsidRPr="00336E91" w:rsidRDefault="00336E91" w:rsidP="00336E91">
      <w:pPr>
        <w:pStyle w:val="ListParagraph"/>
        <w:spacing w:after="0" w:line="240" w:lineRule="auto"/>
        <w:ind w:left="0"/>
        <w:jc w:val="center"/>
        <w:rPr>
          <w:rFonts w:ascii="Times New Roman" w:hAnsi="Times New Roman"/>
          <w:b/>
        </w:rPr>
      </w:pPr>
      <w:r w:rsidRPr="00336E91">
        <w:rPr>
          <w:rFonts w:ascii="Times New Roman" w:hAnsi="Times New Roman"/>
          <w:b/>
        </w:rPr>
        <w:t>Afia Kwakyewaa Owusu-Agyeman</w:t>
      </w:r>
      <w:r w:rsidRPr="00336E91">
        <w:rPr>
          <w:rFonts w:ascii="Times New Roman" w:hAnsi="Times New Roman"/>
          <w:b/>
          <w:vertAlign w:val="superscript"/>
        </w:rPr>
        <w:t>1</w:t>
      </w:r>
      <w:r w:rsidRPr="00336E91">
        <w:rPr>
          <w:rFonts w:ascii="Times New Roman" w:hAnsi="Times New Roman"/>
          <w:b/>
        </w:rPr>
        <w:t>, Eric Tornu</w:t>
      </w:r>
      <w:r w:rsidRPr="00336E91">
        <w:rPr>
          <w:rFonts w:ascii="Times New Roman" w:hAnsi="Times New Roman"/>
          <w:b/>
          <w:vertAlign w:val="superscript"/>
        </w:rPr>
        <w:t>2</w:t>
      </w:r>
      <w:r w:rsidRPr="00336E91">
        <w:rPr>
          <w:rFonts w:ascii="Times New Roman" w:hAnsi="Times New Roman"/>
          <w:b/>
        </w:rPr>
        <w:t>,  Abdulai Abdul Malik</w:t>
      </w:r>
      <w:r w:rsidRPr="00336E91">
        <w:rPr>
          <w:rFonts w:ascii="Times New Roman" w:hAnsi="Times New Roman"/>
          <w:b/>
          <w:vertAlign w:val="superscript"/>
        </w:rPr>
        <w:t>3</w:t>
      </w:r>
      <w:r w:rsidRPr="00336E91">
        <w:rPr>
          <w:rFonts w:ascii="Times New Roman" w:hAnsi="Times New Roman"/>
          <w:b/>
        </w:rPr>
        <w:t>, Catherine Kyiu</w:t>
      </w:r>
      <w:r w:rsidRPr="00336E91">
        <w:rPr>
          <w:rFonts w:ascii="Times New Roman" w:hAnsi="Times New Roman"/>
          <w:b/>
          <w:vertAlign w:val="superscript"/>
        </w:rPr>
        <w:t>4</w:t>
      </w:r>
      <w:r w:rsidRPr="00336E91">
        <w:rPr>
          <w:rFonts w:ascii="Times New Roman" w:hAnsi="Times New Roman"/>
          <w:b/>
        </w:rPr>
        <w:t>, Faustina Yin Yariga</w:t>
      </w:r>
      <w:r w:rsidRPr="00336E91">
        <w:rPr>
          <w:rFonts w:ascii="Times New Roman" w:hAnsi="Times New Roman"/>
          <w:b/>
          <w:vertAlign w:val="superscript"/>
        </w:rPr>
        <w:t>5</w:t>
      </w:r>
      <w:r w:rsidRPr="00336E91">
        <w:rPr>
          <w:rFonts w:ascii="Times New Roman" w:hAnsi="Times New Roman"/>
          <w:b/>
        </w:rPr>
        <w:t>, Safura Seidu</w:t>
      </w:r>
      <w:r w:rsidRPr="00336E91">
        <w:rPr>
          <w:rFonts w:ascii="Times New Roman" w:hAnsi="Times New Roman"/>
          <w:b/>
          <w:vertAlign w:val="superscript"/>
        </w:rPr>
        <w:t>6</w:t>
      </w:r>
      <w:r w:rsidRPr="00336E91">
        <w:rPr>
          <w:rFonts w:ascii="Times New Roman" w:hAnsi="Times New Roman"/>
          <w:b/>
        </w:rPr>
        <w:t>, Ababio-Boamah Christopher</w:t>
      </w:r>
      <w:r w:rsidRPr="00336E91">
        <w:rPr>
          <w:rFonts w:ascii="Times New Roman" w:hAnsi="Times New Roman"/>
          <w:b/>
          <w:vertAlign w:val="superscript"/>
        </w:rPr>
        <w:t>7</w:t>
      </w:r>
      <w:r w:rsidRPr="00336E91">
        <w:rPr>
          <w:rFonts w:ascii="Times New Roman" w:hAnsi="Times New Roman"/>
          <w:b/>
        </w:rPr>
        <w:t>, Ofei Philemon Ashirifie</w:t>
      </w:r>
      <w:r w:rsidRPr="00336E91">
        <w:rPr>
          <w:rFonts w:ascii="Times New Roman" w:hAnsi="Times New Roman"/>
          <w:b/>
          <w:vertAlign w:val="superscript"/>
        </w:rPr>
        <w:t>8</w:t>
      </w:r>
    </w:p>
    <w:p w14:paraId="3ABF0CC1" w14:textId="53495AF8" w:rsidR="00336E91" w:rsidRDefault="00336E91" w:rsidP="00336E91">
      <w:pPr>
        <w:pStyle w:val="ListParagraph"/>
        <w:spacing w:after="0" w:line="240" w:lineRule="auto"/>
        <w:ind w:left="0"/>
        <w:jc w:val="both"/>
        <w:rPr>
          <w:rFonts w:ascii="Times New Roman" w:hAnsi="Times New Roman"/>
          <w:bCs/>
          <w:sz w:val="20"/>
          <w:szCs w:val="20"/>
        </w:rPr>
      </w:pPr>
    </w:p>
    <w:p w14:paraId="1D6CF708" w14:textId="10A9046D" w:rsidR="00BA4591" w:rsidRPr="00336E91" w:rsidRDefault="00336E91" w:rsidP="00336E91">
      <w:pPr>
        <w:pStyle w:val="ListParagraph"/>
        <w:spacing w:after="0" w:line="240" w:lineRule="auto"/>
        <w:ind w:left="0"/>
        <w:jc w:val="center"/>
        <w:rPr>
          <w:rFonts w:ascii="Times New Roman" w:hAnsi="Times New Roman"/>
          <w:bCs/>
          <w:i/>
          <w:iCs/>
          <w:sz w:val="20"/>
          <w:szCs w:val="20"/>
        </w:rPr>
      </w:pPr>
      <w:r w:rsidRPr="00336E91">
        <w:rPr>
          <w:rFonts w:ascii="Times New Roman" w:hAnsi="Times New Roman"/>
          <w:bCs/>
          <w:i/>
          <w:iCs/>
          <w:sz w:val="20"/>
          <w:szCs w:val="20"/>
          <w:vertAlign w:val="superscript"/>
        </w:rPr>
        <w:t>1</w:t>
      </w:r>
      <w:r>
        <w:rPr>
          <w:rFonts w:ascii="Times New Roman" w:hAnsi="Times New Roman"/>
          <w:bCs/>
          <w:i/>
          <w:iCs/>
          <w:sz w:val="20"/>
          <w:szCs w:val="20"/>
          <w:vertAlign w:val="superscript"/>
        </w:rPr>
        <w:t>*</w:t>
      </w:r>
      <w:r w:rsidR="00BA4591" w:rsidRPr="00336E91">
        <w:rPr>
          <w:rFonts w:ascii="Times New Roman" w:hAnsi="Times New Roman"/>
          <w:bCs/>
          <w:i/>
          <w:iCs/>
          <w:sz w:val="20"/>
          <w:szCs w:val="20"/>
        </w:rPr>
        <w:t>afia.agyemang197@gmail.com</w:t>
      </w:r>
    </w:p>
    <w:p w14:paraId="784DB875" w14:textId="651FD127" w:rsidR="00BA4591" w:rsidRPr="00336E91" w:rsidRDefault="00336E91" w:rsidP="00336E91">
      <w:pPr>
        <w:pStyle w:val="ListParagraph"/>
        <w:spacing w:after="0" w:line="240" w:lineRule="auto"/>
        <w:ind w:left="0"/>
        <w:jc w:val="center"/>
        <w:rPr>
          <w:rFonts w:ascii="Times New Roman" w:hAnsi="Times New Roman"/>
          <w:bCs/>
          <w:i/>
          <w:iCs/>
          <w:sz w:val="20"/>
          <w:szCs w:val="20"/>
        </w:rPr>
      </w:pPr>
      <w:r w:rsidRPr="00336E91">
        <w:rPr>
          <w:rFonts w:ascii="Times New Roman" w:hAnsi="Times New Roman"/>
          <w:bCs/>
          <w:i/>
          <w:iCs/>
          <w:sz w:val="20"/>
          <w:szCs w:val="20"/>
          <w:vertAlign w:val="superscript"/>
        </w:rPr>
        <w:t>2</w:t>
      </w:r>
      <w:r w:rsidR="00BA4591" w:rsidRPr="00336E91">
        <w:rPr>
          <w:rFonts w:ascii="Times New Roman" w:hAnsi="Times New Roman"/>
          <w:bCs/>
          <w:i/>
          <w:iCs/>
          <w:sz w:val="20"/>
          <w:szCs w:val="20"/>
        </w:rPr>
        <w:t>erictornu.students@gmail.com</w:t>
      </w:r>
    </w:p>
    <w:p w14:paraId="58AA5671" w14:textId="10A79FE9" w:rsidR="00BA4591" w:rsidRPr="00336E91" w:rsidRDefault="00336E91" w:rsidP="00336E91">
      <w:pPr>
        <w:pStyle w:val="ListParagraph"/>
        <w:spacing w:after="0" w:line="240" w:lineRule="auto"/>
        <w:ind w:left="0"/>
        <w:jc w:val="center"/>
        <w:rPr>
          <w:rFonts w:ascii="Times New Roman" w:hAnsi="Times New Roman"/>
          <w:bCs/>
          <w:i/>
          <w:iCs/>
          <w:sz w:val="20"/>
          <w:szCs w:val="20"/>
        </w:rPr>
      </w:pPr>
      <w:r w:rsidRPr="00336E91">
        <w:rPr>
          <w:rFonts w:ascii="Times New Roman" w:hAnsi="Times New Roman"/>
          <w:bCs/>
          <w:i/>
          <w:iCs/>
          <w:sz w:val="20"/>
          <w:szCs w:val="20"/>
          <w:vertAlign w:val="superscript"/>
        </w:rPr>
        <w:t>3</w:t>
      </w:r>
      <w:r w:rsidR="00BA4591" w:rsidRPr="00336E91">
        <w:rPr>
          <w:rFonts w:ascii="Times New Roman" w:hAnsi="Times New Roman"/>
          <w:bCs/>
          <w:i/>
          <w:iCs/>
          <w:sz w:val="20"/>
          <w:szCs w:val="20"/>
        </w:rPr>
        <w:t>saanbu@yahoo.co.uk</w:t>
      </w:r>
    </w:p>
    <w:p w14:paraId="19C3034C" w14:textId="09AE5FDA" w:rsidR="00BA4591" w:rsidRPr="00336E91" w:rsidRDefault="00336E91" w:rsidP="00336E91">
      <w:pPr>
        <w:pStyle w:val="ListParagraph"/>
        <w:spacing w:after="0" w:line="240" w:lineRule="auto"/>
        <w:ind w:left="0"/>
        <w:jc w:val="center"/>
        <w:rPr>
          <w:rFonts w:ascii="Times New Roman" w:hAnsi="Times New Roman"/>
          <w:bCs/>
          <w:i/>
          <w:iCs/>
          <w:sz w:val="20"/>
          <w:szCs w:val="20"/>
        </w:rPr>
      </w:pPr>
      <w:r w:rsidRPr="00336E91">
        <w:rPr>
          <w:rFonts w:ascii="Times New Roman" w:hAnsi="Times New Roman"/>
          <w:bCs/>
          <w:i/>
          <w:iCs/>
          <w:sz w:val="20"/>
          <w:szCs w:val="20"/>
          <w:vertAlign w:val="superscript"/>
        </w:rPr>
        <w:t>4</w:t>
      </w:r>
      <w:r w:rsidR="00BA4591" w:rsidRPr="00336E91">
        <w:rPr>
          <w:rFonts w:ascii="Times New Roman" w:hAnsi="Times New Roman"/>
          <w:bCs/>
          <w:i/>
          <w:iCs/>
          <w:sz w:val="20"/>
          <w:szCs w:val="20"/>
        </w:rPr>
        <w:t>kyiuabokyi@gmail.com</w:t>
      </w:r>
    </w:p>
    <w:p w14:paraId="696230B5" w14:textId="019FD623" w:rsidR="00BA4591" w:rsidRPr="00336E91" w:rsidRDefault="00336E91" w:rsidP="00336E91">
      <w:pPr>
        <w:pStyle w:val="ListParagraph"/>
        <w:spacing w:after="0" w:line="240" w:lineRule="auto"/>
        <w:ind w:left="0"/>
        <w:jc w:val="center"/>
        <w:rPr>
          <w:rFonts w:ascii="Times New Roman" w:hAnsi="Times New Roman"/>
          <w:bCs/>
          <w:i/>
          <w:iCs/>
          <w:sz w:val="20"/>
          <w:szCs w:val="20"/>
        </w:rPr>
      </w:pPr>
      <w:r w:rsidRPr="00336E91">
        <w:rPr>
          <w:rFonts w:ascii="Times New Roman" w:hAnsi="Times New Roman"/>
          <w:bCs/>
          <w:i/>
          <w:iCs/>
          <w:sz w:val="20"/>
          <w:szCs w:val="20"/>
          <w:vertAlign w:val="superscript"/>
        </w:rPr>
        <w:t>5</w:t>
      </w:r>
      <w:r w:rsidR="00BA4591" w:rsidRPr="00336E91">
        <w:rPr>
          <w:rFonts w:ascii="Times New Roman" w:hAnsi="Times New Roman"/>
          <w:bCs/>
          <w:i/>
          <w:iCs/>
          <w:sz w:val="20"/>
          <w:szCs w:val="20"/>
        </w:rPr>
        <w:t>yinfaustie@yahoo.com</w:t>
      </w:r>
    </w:p>
    <w:p w14:paraId="76F36F22" w14:textId="6BE6A912" w:rsidR="00BA4591" w:rsidRPr="00336E91" w:rsidRDefault="00336E91" w:rsidP="00336E91">
      <w:pPr>
        <w:spacing w:after="0" w:line="240" w:lineRule="auto"/>
        <w:jc w:val="center"/>
        <w:rPr>
          <w:rFonts w:ascii="Times New Roman" w:hAnsi="Times New Roman"/>
          <w:bCs/>
          <w:i/>
          <w:iCs/>
          <w:sz w:val="20"/>
          <w:szCs w:val="20"/>
        </w:rPr>
      </w:pPr>
      <w:r w:rsidRPr="00336E91">
        <w:rPr>
          <w:rFonts w:ascii="Times New Roman" w:hAnsi="Times New Roman"/>
          <w:bCs/>
          <w:i/>
          <w:iCs/>
          <w:sz w:val="20"/>
          <w:szCs w:val="20"/>
          <w:vertAlign w:val="superscript"/>
        </w:rPr>
        <w:t>6</w:t>
      </w:r>
      <w:r w:rsidR="00BA4591" w:rsidRPr="00336E91">
        <w:rPr>
          <w:rFonts w:ascii="Times New Roman" w:hAnsi="Times New Roman"/>
          <w:bCs/>
          <w:i/>
          <w:iCs/>
          <w:sz w:val="20"/>
          <w:szCs w:val="20"/>
        </w:rPr>
        <w:t>ladysafgyasi@gmail.com</w:t>
      </w:r>
    </w:p>
    <w:p w14:paraId="10D36A93" w14:textId="0AF105C3" w:rsidR="00BA4591" w:rsidRPr="00336E91" w:rsidRDefault="00336E91" w:rsidP="00336E91">
      <w:pPr>
        <w:pStyle w:val="ListParagraph"/>
        <w:spacing w:after="0" w:line="240" w:lineRule="auto"/>
        <w:ind w:left="0"/>
        <w:jc w:val="center"/>
        <w:rPr>
          <w:rFonts w:ascii="Times New Roman" w:hAnsi="Times New Roman"/>
          <w:bCs/>
          <w:i/>
          <w:iCs/>
          <w:sz w:val="20"/>
          <w:szCs w:val="20"/>
        </w:rPr>
      </w:pPr>
      <w:r w:rsidRPr="00336E91">
        <w:rPr>
          <w:rFonts w:ascii="Times New Roman" w:hAnsi="Times New Roman"/>
          <w:bCs/>
          <w:i/>
          <w:iCs/>
          <w:sz w:val="20"/>
          <w:szCs w:val="20"/>
          <w:vertAlign w:val="superscript"/>
        </w:rPr>
        <w:t>7</w:t>
      </w:r>
      <w:r w:rsidR="00BA4591" w:rsidRPr="00336E91">
        <w:rPr>
          <w:rFonts w:ascii="Times New Roman" w:hAnsi="Times New Roman"/>
          <w:bCs/>
          <w:i/>
          <w:iCs/>
          <w:sz w:val="20"/>
          <w:szCs w:val="20"/>
        </w:rPr>
        <w:t>ababiobc10@gmail.com</w:t>
      </w:r>
    </w:p>
    <w:p w14:paraId="3873820A" w14:textId="0E200EB4" w:rsidR="00EC5263" w:rsidRPr="00336E91" w:rsidRDefault="00336E91" w:rsidP="00336E91">
      <w:pPr>
        <w:pStyle w:val="ListParagraph"/>
        <w:spacing w:after="0" w:line="240" w:lineRule="auto"/>
        <w:ind w:left="0"/>
        <w:jc w:val="center"/>
        <w:rPr>
          <w:rFonts w:ascii="Times New Roman" w:hAnsi="Times New Roman"/>
          <w:bCs/>
          <w:i/>
          <w:iCs/>
          <w:sz w:val="20"/>
          <w:szCs w:val="20"/>
        </w:rPr>
      </w:pPr>
      <w:r w:rsidRPr="00336E91">
        <w:rPr>
          <w:rFonts w:ascii="Times New Roman" w:hAnsi="Times New Roman"/>
          <w:bCs/>
          <w:i/>
          <w:iCs/>
          <w:sz w:val="20"/>
          <w:szCs w:val="20"/>
          <w:vertAlign w:val="superscript"/>
        </w:rPr>
        <w:t>8</w:t>
      </w:r>
      <w:r w:rsidR="00BA4591" w:rsidRPr="00336E91">
        <w:rPr>
          <w:rFonts w:ascii="Times New Roman" w:hAnsi="Times New Roman"/>
          <w:bCs/>
          <w:i/>
          <w:iCs/>
          <w:sz w:val="20"/>
          <w:szCs w:val="20"/>
        </w:rPr>
        <w:t>Pheelofei@gmail.com</w:t>
      </w:r>
    </w:p>
    <w:p w14:paraId="2AA62B43" w14:textId="77777777" w:rsidR="00336E91" w:rsidRDefault="00336E91" w:rsidP="00336E91">
      <w:pPr>
        <w:pStyle w:val="Heading1"/>
        <w:spacing w:before="0" w:line="240" w:lineRule="auto"/>
        <w:jc w:val="both"/>
        <w:rPr>
          <w:i/>
          <w:iCs/>
          <w:sz w:val="20"/>
          <w:szCs w:val="20"/>
        </w:rPr>
      </w:pPr>
      <w:bookmarkStart w:id="1" w:name="_Toc107481925"/>
    </w:p>
    <w:p w14:paraId="3D1DE061" w14:textId="469DB143" w:rsidR="00336E91" w:rsidRPr="00336E91" w:rsidRDefault="00336E91" w:rsidP="00336E91">
      <w:pPr>
        <w:pStyle w:val="Heading1"/>
        <w:spacing w:before="0" w:line="240" w:lineRule="auto"/>
        <w:jc w:val="both"/>
        <w:rPr>
          <w:i/>
          <w:iCs/>
          <w:sz w:val="20"/>
          <w:szCs w:val="20"/>
        </w:rPr>
      </w:pPr>
      <w:r w:rsidRPr="00336E91">
        <w:rPr>
          <w:i/>
          <w:iCs/>
          <w:sz w:val="20"/>
          <w:szCs w:val="20"/>
        </w:rPr>
        <w:t>*Corresponding Author:</w:t>
      </w:r>
    </w:p>
    <w:p w14:paraId="6DCBBE84" w14:textId="5E709CBA" w:rsidR="00336E91" w:rsidRPr="00336E91" w:rsidRDefault="00336E91" w:rsidP="00336E91">
      <w:pPr>
        <w:pStyle w:val="Heading1"/>
        <w:pBdr>
          <w:bottom w:val="single" w:sz="4" w:space="1" w:color="auto"/>
        </w:pBdr>
        <w:spacing w:before="0" w:line="240" w:lineRule="auto"/>
        <w:jc w:val="both"/>
        <w:rPr>
          <w:b w:val="0"/>
          <w:bCs w:val="0"/>
          <w:sz w:val="20"/>
          <w:szCs w:val="20"/>
        </w:rPr>
      </w:pPr>
      <w:r w:rsidRPr="00336E91">
        <w:rPr>
          <w:b w:val="0"/>
          <w:bCs w:val="0"/>
          <w:i/>
          <w:iCs/>
          <w:sz w:val="20"/>
          <w:szCs w:val="20"/>
        </w:rPr>
        <w:t>afia.agyemang197@gmail.com</w:t>
      </w:r>
    </w:p>
    <w:p w14:paraId="346CA25E" w14:textId="77777777" w:rsidR="00336E91" w:rsidRDefault="00336E91" w:rsidP="00336E91">
      <w:pPr>
        <w:pStyle w:val="Heading1"/>
        <w:spacing w:before="0" w:line="240" w:lineRule="auto"/>
        <w:jc w:val="both"/>
        <w:rPr>
          <w:sz w:val="20"/>
          <w:szCs w:val="20"/>
        </w:rPr>
      </w:pPr>
    </w:p>
    <w:p w14:paraId="599191A6" w14:textId="290A9EFC" w:rsidR="008B0BDA" w:rsidRPr="00336E91" w:rsidRDefault="00336E91" w:rsidP="00336E91">
      <w:pPr>
        <w:pStyle w:val="Heading1"/>
        <w:spacing w:before="0" w:line="240" w:lineRule="auto"/>
        <w:jc w:val="both"/>
        <w:rPr>
          <w:szCs w:val="24"/>
        </w:rPr>
      </w:pPr>
      <w:r w:rsidRPr="00336E91">
        <w:rPr>
          <w:szCs w:val="24"/>
        </w:rPr>
        <w:t>Abstract</w:t>
      </w:r>
      <w:bookmarkEnd w:id="1"/>
    </w:p>
    <w:p w14:paraId="6D70C378" w14:textId="77777777" w:rsidR="00364BBD" w:rsidRDefault="008B0BDA" w:rsidP="00336E91">
      <w:pPr>
        <w:spacing w:after="0" w:line="240" w:lineRule="auto"/>
        <w:jc w:val="both"/>
        <w:rPr>
          <w:rFonts w:ascii="Times New Roman" w:eastAsia="Times New Roman" w:hAnsi="Times New Roman"/>
          <w:i/>
          <w:iCs/>
          <w:sz w:val="20"/>
          <w:szCs w:val="20"/>
        </w:rPr>
      </w:pPr>
      <w:r w:rsidRPr="00336E91">
        <w:rPr>
          <w:rFonts w:ascii="Times New Roman" w:hAnsi="Times New Roman"/>
          <w:i/>
          <w:iCs/>
          <w:sz w:val="20"/>
          <w:szCs w:val="20"/>
        </w:rPr>
        <w:t xml:space="preserve">The goal of this study was to </w:t>
      </w:r>
      <w:r w:rsidRPr="00336E91">
        <w:rPr>
          <w:rFonts w:ascii="Times New Roman" w:eastAsia="Times New Roman" w:hAnsi="Times New Roman"/>
          <w:i/>
          <w:iCs/>
          <w:color w:val="000000"/>
          <w:sz w:val="20"/>
          <w:szCs w:val="20"/>
        </w:rPr>
        <w:t xml:space="preserve">evaluate the knowledge of family </w:t>
      </w:r>
      <w:r w:rsidR="009446FC" w:rsidRPr="00336E91">
        <w:rPr>
          <w:rFonts w:ascii="Times New Roman" w:eastAsia="Times New Roman" w:hAnsi="Times New Roman"/>
          <w:i/>
          <w:iCs/>
          <w:color w:val="000000"/>
          <w:sz w:val="20"/>
          <w:szCs w:val="20"/>
        </w:rPr>
        <w:t>Caregivers</w:t>
      </w:r>
      <w:r w:rsidRPr="00336E91">
        <w:rPr>
          <w:rFonts w:ascii="Times New Roman" w:eastAsia="Times New Roman" w:hAnsi="Times New Roman"/>
          <w:i/>
          <w:iCs/>
          <w:color w:val="000000"/>
          <w:sz w:val="20"/>
          <w:szCs w:val="20"/>
        </w:rPr>
        <w:t xml:space="preserve"> in caring for terminally ill sufferers, to assess the practices of household </w:t>
      </w:r>
      <w:r w:rsidR="009446FC" w:rsidRPr="00336E91">
        <w:rPr>
          <w:rFonts w:ascii="Times New Roman" w:eastAsia="Times New Roman" w:hAnsi="Times New Roman"/>
          <w:i/>
          <w:iCs/>
          <w:color w:val="000000"/>
          <w:sz w:val="20"/>
          <w:szCs w:val="20"/>
        </w:rPr>
        <w:t>Caregivers</w:t>
      </w:r>
      <w:r w:rsidRPr="00336E91">
        <w:rPr>
          <w:rFonts w:ascii="Times New Roman" w:eastAsia="Times New Roman" w:hAnsi="Times New Roman"/>
          <w:i/>
          <w:iCs/>
          <w:color w:val="000000"/>
          <w:sz w:val="20"/>
          <w:szCs w:val="20"/>
        </w:rPr>
        <w:t xml:space="preserve"> in caring for terminally ill sufferers, to examine the factors affecting household </w:t>
      </w:r>
      <w:r w:rsidR="009446FC" w:rsidRPr="00336E91">
        <w:rPr>
          <w:rFonts w:ascii="Times New Roman" w:eastAsia="Times New Roman" w:hAnsi="Times New Roman"/>
          <w:i/>
          <w:iCs/>
          <w:color w:val="000000"/>
          <w:sz w:val="20"/>
          <w:szCs w:val="20"/>
        </w:rPr>
        <w:t>Caregivers</w:t>
      </w:r>
      <w:r w:rsidRPr="00336E91">
        <w:rPr>
          <w:rFonts w:ascii="Times New Roman" w:eastAsia="Times New Roman" w:hAnsi="Times New Roman"/>
          <w:i/>
          <w:iCs/>
          <w:color w:val="000000"/>
          <w:sz w:val="20"/>
          <w:szCs w:val="20"/>
        </w:rPr>
        <w:t xml:space="preserve"> in caring for terminally ill sufferers at the Tamale Regional Hospital.</w:t>
      </w:r>
      <w:r w:rsidR="0058140E" w:rsidRPr="00336E91">
        <w:rPr>
          <w:rFonts w:ascii="Times New Roman" w:eastAsia="Times New Roman" w:hAnsi="Times New Roman"/>
          <w:i/>
          <w:iCs/>
          <w:color w:val="000000"/>
          <w:sz w:val="20"/>
          <w:szCs w:val="20"/>
        </w:rPr>
        <w:t xml:space="preserve"> </w:t>
      </w:r>
      <w:r w:rsidR="0058140E" w:rsidRPr="00336E91">
        <w:rPr>
          <w:rFonts w:ascii="Times New Roman" w:hAnsi="Times New Roman"/>
          <w:bCs/>
          <w:i/>
          <w:iCs/>
          <w:sz w:val="20"/>
          <w:szCs w:val="20"/>
        </w:rPr>
        <w:t>The findings show that there is the need for a caregiver to be present and ready to offer help to the patients due to their inability to move. Terminally ill patients may mostly be immobile or incapable of performing basic life functions without external support. It appears from the engagement with respondents that, the latter have appreciable knowledge of the concept of palliative care and care for terminally ill patients. They understand the challenging situation of terminally ill patients and are equally aware of what constitutes care for the sufferer. Also, family caregiver showed evidence of knowledge of health workers role in palliative care. They indicated that health workers had a crucial role to play in giving palliative care to the terminally ill patient. Doctors had the responsibility of prescribing medications while nurses also educate relatives and caregivers on palliative care. More so, health workers assisted in the caring of patients by assisting caregivers to physically move patients. Caregivers who could not move their patients due to the latters weight had to be assisted by some health workers. The result also indicates health workers played a crucial role in caring for terminally ill patients, of which caregivers were aware. The study further found that the other effect of caring for terminally ill patients was financial demands. To overcome this burden, the study recommends that caregivers had to cut their expenditures and request financial support from relatives and friends as family support was also a mechanism used in coping with the burden of caring for terminally ill patients. Also</w:t>
      </w:r>
      <w:r w:rsidR="0058140E" w:rsidRPr="00336E91">
        <w:rPr>
          <w:rFonts w:ascii="Times New Roman" w:eastAsia="Times New Roman" w:hAnsi="Times New Roman"/>
          <w:i/>
          <w:iCs/>
          <w:sz w:val="20"/>
          <w:szCs w:val="20"/>
        </w:rPr>
        <w:t>, the Tamale Regional Hospital</w:t>
      </w:r>
      <w:r w:rsidR="0058140E" w:rsidRPr="00336E91">
        <w:rPr>
          <w:rFonts w:ascii="Times New Roman" w:hAnsi="Times New Roman"/>
          <w:i/>
          <w:iCs/>
          <w:sz w:val="20"/>
          <w:szCs w:val="20"/>
        </w:rPr>
        <w:t xml:space="preserve"> should incorporate the services of family caregivers in the care of terminally ill patients. Their competence would immensely contribute to the improvement in the health of terminally ill patients. </w:t>
      </w:r>
      <w:r w:rsidR="0058140E" w:rsidRPr="00336E91">
        <w:rPr>
          <w:rFonts w:ascii="Times New Roman" w:eastAsia="Times New Roman" w:hAnsi="Times New Roman"/>
          <w:i/>
          <w:iCs/>
          <w:sz w:val="20"/>
          <w:szCs w:val="20"/>
        </w:rPr>
        <w:t>Further</w:t>
      </w:r>
      <w:r w:rsidR="0058140E" w:rsidRPr="00336E91">
        <w:rPr>
          <w:rFonts w:ascii="Times New Roman" w:hAnsi="Times New Roman"/>
          <w:bCs/>
          <w:i/>
          <w:iCs/>
          <w:sz w:val="20"/>
          <w:szCs w:val="20"/>
        </w:rPr>
        <w:t>, t</w:t>
      </w:r>
      <w:r w:rsidR="0058140E" w:rsidRPr="00336E91">
        <w:rPr>
          <w:rFonts w:ascii="Times New Roman" w:eastAsia="Times New Roman" w:hAnsi="Times New Roman"/>
          <w:i/>
          <w:iCs/>
          <w:sz w:val="20"/>
          <w:szCs w:val="20"/>
        </w:rPr>
        <w:t>he Ministry of Health should develop policies that will lessen burden on family caregivers of patients suffering from terminal diseases.</w:t>
      </w:r>
    </w:p>
    <w:p w14:paraId="0B6E6374" w14:textId="77777777" w:rsidR="00364BBD" w:rsidRDefault="00364BBD" w:rsidP="00364BBD">
      <w:pPr>
        <w:spacing w:after="0" w:line="240" w:lineRule="auto"/>
        <w:ind w:right="34"/>
        <w:jc w:val="both"/>
        <w:rPr>
          <w:rFonts w:ascii="Times New Roman" w:hAnsi="Times New Roman"/>
        </w:rPr>
      </w:pPr>
    </w:p>
    <w:p w14:paraId="40D647E0" w14:textId="77777777" w:rsidR="00364BBD" w:rsidRDefault="00364BBD" w:rsidP="00364BBD">
      <w:pPr>
        <w:spacing w:after="0" w:line="240" w:lineRule="auto"/>
        <w:ind w:right="34"/>
        <w:jc w:val="both"/>
        <w:rPr>
          <w:rFonts w:ascii="Times New Roman" w:hAnsi="Times New Roman"/>
        </w:rPr>
      </w:pPr>
    </w:p>
    <w:p w14:paraId="7051E69C" w14:textId="77777777" w:rsidR="00364BBD" w:rsidRDefault="00364BBD" w:rsidP="00364BBD">
      <w:pPr>
        <w:spacing w:after="0" w:line="240" w:lineRule="auto"/>
        <w:ind w:right="34"/>
        <w:jc w:val="both"/>
        <w:rPr>
          <w:rFonts w:ascii="Times New Roman" w:hAnsi="Times New Roman"/>
        </w:rPr>
      </w:pPr>
    </w:p>
    <w:p w14:paraId="1D28AB7D" w14:textId="77777777" w:rsidR="00364BBD" w:rsidRDefault="00364BBD" w:rsidP="00364BBD">
      <w:pPr>
        <w:spacing w:after="0" w:line="240" w:lineRule="auto"/>
        <w:ind w:right="34"/>
        <w:jc w:val="both"/>
        <w:rPr>
          <w:rFonts w:ascii="Times New Roman" w:hAnsi="Times New Roman"/>
        </w:rPr>
      </w:pPr>
    </w:p>
    <w:p w14:paraId="228AD313" w14:textId="77777777" w:rsidR="00364BBD" w:rsidRDefault="00364BBD" w:rsidP="00364BBD">
      <w:pPr>
        <w:spacing w:after="0" w:line="240" w:lineRule="auto"/>
        <w:ind w:right="34"/>
        <w:jc w:val="both"/>
        <w:rPr>
          <w:rFonts w:ascii="Times New Roman" w:hAnsi="Times New Roman"/>
        </w:rPr>
      </w:pPr>
    </w:p>
    <w:p w14:paraId="4C355509" w14:textId="77777777" w:rsidR="00364BBD" w:rsidRDefault="00364BBD" w:rsidP="00364BBD">
      <w:pPr>
        <w:spacing w:after="0" w:line="240" w:lineRule="auto"/>
        <w:ind w:right="34"/>
        <w:jc w:val="both"/>
        <w:rPr>
          <w:rFonts w:ascii="Times New Roman" w:hAnsi="Times New Roman"/>
        </w:rPr>
      </w:pPr>
    </w:p>
    <w:p w14:paraId="29C5BADB" w14:textId="77777777" w:rsidR="00364BBD" w:rsidRDefault="00364BBD" w:rsidP="00364BBD">
      <w:pPr>
        <w:spacing w:after="0" w:line="240" w:lineRule="auto"/>
        <w:ind w:right="34"/>
        <w:jc w:val="both"/>
        <w:rPr>
          <w:rFonts w:ascii="Times New Roman" w:hAnsi="Times New Roman"/>
        </w:rPr>
      </w:pPr>
    </w:p>
    <w:p w14:paraId="4D617257" w14:textId="77777777" w:rsidR="00364BBD" w:rsidRDefault="00364BBD" w:rsidP="00364BBD">
      <w:pPr>
        <w:spacing w:after="0" w:line="240" w:lineRule="auto"/>
        <w:ind w:right="34"/>
        <w:jc w:val="both"/>
        <w:rPr>
          <w:rFonts w:ascii="Times New Roman" w:hAnsi="Times New Roman"/>
        </w:rPr>
      </w:pPr>
    </w:p>
    <w:p w14:paraId="0C9EB7AF" w14:textId="77777777" w:rsidR="00364BBD" w:rsidRDefault="00364BBD" w:rsidP="00364BBD">
      <w:pPr>
        <w:spacing w:after="0" w:line="240" w:lineRule="auto"/>
        <w:ind w:right="34"/>
        <w:jc w:val="both"/>
        <w:rPr>
          <w:rFonts w:ascii="Times New Roman" w:hAnsi="Times New Roman"/>
        </w:rPr>
      </w:pPr>
    </w:p>
    <w:p w14:paraId="5E222C01" w14:textId="77777777" w:rsidR="00364BBD" w:rsidRDefault="00364BBD" w:rsidP="00364BBD">
      <w:pPr>
        <w:spacing w:after="0" w:line="240" w:lineRule="auto"/>
        <w:ind w:right="34"/>
        <w:jc w:val="both"/>
        <w:rPr>
          <w:rFonts w:ascii="Times New Roman" w:hAnsi="Times New Roman"/>
        </w:rPr>
      </w:pPr>
    </w:p>
    <w:p w14:paraId="57F25C76" w14:textId="77777777" w:rsidR="00364BBD" w:rsidRDefault="00364BBD" w:rsidP="00364BBD">
      <w:pPr>
        <w:spacing w:after="0" w:line="240" w:lineRule="auto"/>
        <w:ind w:right="34"/>
        <w:jc w:val="both"/>
        <w:rPr>
          <w:rFonts w:ascii="Times New Roman" w:hAnsi="Times New Roman"/>
        </w:rPr>
      </w:pPr>
    </w:p>
    <w:p w14:paraId="1EB39DC3" w14:textId="77777777" w:rsidR="00364BBD" w:rsidRDefault="00364BBD" w:rsidP="00364BBD">
      <w:pPr>
        <w:spacing w:after="0" w:line="240" w:lineRule="auto"/>
        <w:ind w:right="34"/>
        <w:jc w:val="both"/>
        <w:rPr>
          <w:rFonts w:ascii="Times New Roman" w:hAnsi="Times New Roman"/>
        </w:rPr>
      </w:pPr>
    </w:p>
    <w:p w14:paraId="0D30C03F" w14:textId="77777777" w:rsidR="00364BBD" w:rsidRDefault="00364BBD" w:rsidP="00364BBD">
      <w:pPr>
        <w:spacing w:after="0" w:line="240" w:lineRule="auto"/>
        <w:ind w:right="34"/>
        <w:jc w:val="both"/>
        <w:rPr>
          <w:rFonts w:ascii="Times New Roman" w:hAnsi="Times New Roman"/>
        </w:rPr>
      </w:pPr>
    </w:p>
    <w:p w14:paraId="53932052" w14:textId="77777777" w:rsidR="00364BBD" w:rsidRDefault="00364BBD" w:rsidP="00364BBD">
      <w:pPr>
        <w:spacing w:after="0" w:line="240" w:lineRule="auto"/>
        <w:ind w:right="34"/>
        <w:jc w:val="both"/>
        <w:rPr>
          <w:rFonts w:ascii="Times New Roman" w:hAnsi="Times New Roman"/>
        </w:rPr>
      </w:pPr>
    </w:p>
    <w:p w14:paraId="1A07B640" w14:textId="0C49D882" w:rsidR="00364BBD" w:rsidRPr="00364BBD" w:rsidRDefault="00364BBD" w:rsidP="00364BBD">
      <w:pPr>
        <w:spacing w:after="0" w:line="240" w:lineRule="auto"/>
        <w:ind w:right="34"/>
        <w:jc w:val="both"/>
        <w:rPr>
          <w:rFonts w:ascii="Times New Roman" w:hAnsi="Times New Roman"/>
          <w:color w:val="A3A3A3"/>
          <w:sz w:val="18"/>
        </w:rPr>
      </w:pPr>
      <w:r w:rsidRPr="00364BBD">
        <w:rPr>
          <w:rFonts w:ascii="Times New Roman" w:hAnsi="Times New Roman"/>
          <w:noProof/>
          <w:lang w:val="en-IN" w:eastAsia="en-IN" w:bidi="hi-IN"/>
        </w:rPr>
        <w:drawing>
          <wp:inline distT="0" distB="0" distL="0" distR="0" wp14:anchorId="3007D272" wp14:editId="3721301D">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364BBD">
        <w:rPr>
          <w:rFonts w:ascii="Times New Roman" w:hAnsi="Times New Roman"/>
        </w:rPr>
        <w:t xml:space="preserve"> </w:t>
      </w:r>
      <w:r w:rsidRPr="00364BBD">
        <w:rPr>
          <w:rFonts w:ascii="Times New Roman" w:hAnsi="Times New Roman"/>
          <w:color w:val="A6A6A6"/>
          <w:sz w:val="18"/>
        </w:rPr>
        <w:t xml:space="preserve">Copyright 2023 </w:t>
      </w:r>
      <w:r w:rsidRPr="00364BBD">
        <w:rPr>
          <w:rFonts w:ascii="Times New Roman" w:hAnsi="Times New Roman"/>
          <w:color w:val="A3A3A3"/>
          <w:sz w:val="18"/>
        </w:rPr>
        <w:t>EIJ</w:t>
      </w:r>
      <w:r>
        <w:rPr>
          <w:rFonts w:ascii="Times New Roman" w:hAnsi="Times New Roman"/>
          <w:color w:val="A3A3A3"/>
          <w:sz w:val="18"/>
        </w:rPr>
        <w:t>AS</w:t>
      </w:r>
    </w:p>
    <w:p w14:paraId="34E77F35" w14:textId="77777777" w:rsidR="00364BBD" w:rsidRPr="00364BBD" w:rsidRDefault="00364BBD" w:rsidP="00364BBD">
      <w:pPr>
        <w:spacing w:after="0" w:line="240" w:lineRule="auto"/>
        <w:ind w:right="34"/>
        <w:jc w:val="both"/>
        <w:rPr>
          <w:rFonts w:ascii="Times New Roman" w:hAnsi="Times New Roman"/>
          <w:color w:val="A6A6A6"/>
          <w:sz w:val="18"/>
        </w:rPr>
      </w:pPr>
      <w:r w:rsidRPr="00364BBD">
        <w:rPr>
          <w:rFonts w:ascii="Times New Roman" w:hAnsi="Times New Roman"/>
          <w:color w:val="A6A6A6"/>
          <w:sz w:val="18"/>
        </w:rPr>
        <w:t>Distributed under Creative Commons CC-BY 4.0 OPEN ACCESS</w:t>
      </w:r>
    </w:p>
    <w:p w14:paraId="1E97F1F3" w14:textId="1B217421" w:rsidR="0058140E" w:rsidRPr="00336E91" w:rsidRDefault="0058140E" w:rsidP="00336E91">
      <w:pPr>
        <w:spacing w:after="0" w:line="240" w:lineRule="auto"/>
        <w:jc w:val="both"/>
        <w:rPr>
          <w:rFonts w:ascii="Times New Roman" w:eastAsia="Times New Roman" w:hAnsi="Times New Roman"/>
          <w:i/>
          <w:iCs/>
          <w:sz w:val="20"/>
          <w:szCs w:val="20"/>
        </w:rPr>
      </w:pPr>
      <w:r w:rsidRPr="00336E91">
        <w:rPr>
          <w:rFonts w:ascii="Times New Roman" w:eastAsia="Times New Roman" w:hAnsi="Times New Roman"/>
          <w:i/>
          <w:iCs/>
          <w:sz w:val="20"/>
          <w:szCs w:val="20"/>
        </w:rPr>
        <w:t xml:space="preserve"> </w:t>
      </w:r>
    </w:p>
    <w:p w14:paraId="2EEC4B58" w14:textId="1781E98A" w:rsidR="00F43416" w:rsidRPr="00336E91" w:rsidRDefault="00D26B0C" w:rsidP="00336E91">
      <w:pPr>
        <w:pStyle w:val="Heading1"/>
        <w:spacing w:before="0" w:line="240" w:lineRule="auto"/>
        <w:jc w:val="both"/>
        <w:rPr>
          <w:sz w:val="20"/>
          <w:szCs w:val="20"/>
        </w:rPr>
      </w:pPr>
      <w:bookmarkStart w:id="2" w:name="_Toc107481929"/>
      <w:r w:rsidRPr="00336E91">
        <w:rPr>
          <w:sz w:val="20"/>
          <w:szCs w:val="20"/>
        </w:rPr>
        <w:lastRenderedPageBreak/>
        <w:t>INTRODUCTION</w:t>
      </w:r>
      <w:bookmarkEnd w:id="2"/>
    </w:p>
    <w:p w14:paraId="4B2A59F0" w14:textId="428668C1" w:rsidR="00600BE3" w:rsidRPr="00336E91" w:rsidRDefault="00600BE3" w:rsidP="00336E91">
      <w:pPr>
        <w:spacing w:after="0" w:line="240" w:lineRule="auto"/>
        <w:jc w:val="both"/>
        <w:rPr>
          <w:rFonts w:ascii="Times New Roman" w:hAnsi="Times New Roman"/>
          <w:sz w:val="20"/>
          <w:szCs w:val="20"/>
          <w:lang w:val="en-GB"/>
        </w:rPr>
      </w:pPr>
      <w:r w:rsidRPr="00336E91">
        <w:rPr>
          <w:rFonts w:ascii="Times New Roman" w:hAnsi="Times New Roman"/>
          <w:sz w:val="20"/>
          <w:szCs w:val="20"/>
          <w:lang w:val="en-GB"/>
        </w:rPr>
        <w:t>As argued by Karnik and Kanekar (2016), medical treatments like as artificial feeding and respiratory support can prolong peoples lives by providing secondary care, even when many modern medications and technologies do not cure chronic diseases.</w:t>
      </w:r>
      <w:r w:rsidR="00F43416" w:rsidRPr="00336E91">
        <w:rPr>
          <w:rFonts w:ascii="Times New Roman" w:hAnsi="Times New Roman"/>
          <w:sz w:val="20"/>
          <w:szCs w:val="20"/>
        </w:rPr>
        <w:t xml:space="preserve"> Despite this technological development in prolonging life, there are some sicknesses that life-sustaining mechanisms can fail to prove successful, especially where the patient is terminally ill. </w:t>
      </w:r>
      <w:r w:rsidR="00F43416" w:rsidRPr="00336E91">
        <w:rPr>
          <w:rFonts w:ascii="Times New Roman" w:hAnsi="Times New Roman"/>
          <w:sz w:val="20"/>
          <w:szCs w:val="20"/>
        </w:rPr>
        <w:fldChar w:fldCharType="begin" w:fldLock="1"/>
      </w:r>
      <w:r w:rsidR="00F43416" w:rsidRPr="00336E91">
        <w:rPr>
          <w:rFonts w:ascii="Times New Roman" w:hAnsi="Times New Roman"/>
          <w:sz w:val="20"/>
          <w:szCs w:val="20"/>
        </w:rPr>
        <w:instrText>ADDIN CSL_CITATION {"citationItems":[{"id":"ITEM-1","itemData":{"DOI":"10.1136/jme.2003.005801","author":[{"dropping-particle":"","family":"Steinbock","given":"B","non-dropping-particle":"","parse-names":false,"suffix":""}],"container-title":"J Med Ethics","id":"ITEM-1","issued":{"date-parts":[["2005"]]},"page":"235-241","title":"The case for physician assisted suicide: not (yet) proven","type":"article-journal","volume":"31"},"uris":["http://www.mendeley.com/documents/?uuid=ea0e8d56-0a85-4101-a33d-e28f599506a8"]}],"mendeley":{"formattedCitation":"(Steinbock, 2005)","manualFormatting":"Steinbock, (2005)","plainTextFormattedCitation":"(Steinbock, 2005)","previouslyFormattedCitation":"(Steinbock, 2005)"},"properties":{"noteIndex":0},"schema":"https://github.com/citation-style-language/schema/raw/master/csl-citation.json"}</w:instrText>
      </w:r>
      <w:r w:rsidR="00F43416" w:rsidRPr="00336E91">
        <w:rPr>
          <w:rFonts w:ascii="Times New Roman" w:hAnsi="Times New Roman"/>
          <w:sz w:val="20"/>
          <w:szCs w:val="20"/>
        </w:rPr>
        <w:fldChar w:fldCharType="separate"/>
      </w:r>
      <w:r w:rsidR="00F43416" w:rsidRPr="00336E91">
        <w:rPr>
          <w:rFonts w:ascii="Times New Roman" w:hAnsi="Times New Roman"/>
          <w:noProof/>
          <w:sz w:val="20"/>
          <w:szCs w:val="20"/>
        </w:rPr>
        <w:t>Steinbock, (2005)</w:t>
      </w:r>
      <w:r w:rsidR="00F43416" w:rsidRPr="00336E91">
        <w:rPr>
          <w:rFonts w:ascii="Times New Roman" w:hAnsi="Times New Roman"/>
          <w:sz w:val="20"/>
          <w:szCs w:val="20"/>
        </w:rPr>
        <w:fldChar w:fldCharType="end"/>
      </w:r>
      <w:r w:rsidR="00F43416" w:rsidRPr="00336E91">
        <w:rPr>
          <w:rFonts w:ascii="Times New Roman" w:hAnsi="Times New Roman"/>
          <w:sz w:val="20"/>
          <w:szCs w:val="20"/>
        </w:rPr>
        <w:t xml:space="preserve"> added that n</w:t>
      </w:r>
      <w:r w:rsidR="00F43416" w:rsidRPr="00336E91">
        <w:rPr>
          <w:rFonts w:ascii="Times New Roman" w:hAnsi="Times New Roman"/>
          <w:sz w:val="20"/>
          <w:szCs w:val="20"/>
          <w:lang w:val="en-GB"/>
        </w:rPr>
        <w:t>umerous nurses w</w:t>
      </w:r>
      <w:r w:rsidR="00F43416" w:rsidRPr="00336E91">
        <w:rPr>
          <w:rFonts w:ascii="Times New Roman" w:hAnsi="Times New Roman"/>
          <w:sz w:val="20"/>
          <w:szCs w:val="20"/>
        </w:rPr>
        <w:t>ould</w:t>
      </w:r>
      <w:r w:rsidR="00F43416" w:rsidRPr="00336E91">
        <w:rPr>
          <w:rFonts w:ascii="Times New Roman" w:hAnsi="Times New Roman"/>
          <w:sz w:val="20"/>
          <w:szCs w:val="20"/>
          <w:lang w:val="en-GB"/>
        </w:rPr>
        <w:t xml:space="preserve"> have cared for patients who viewed death as a joyful release from severe agony and suffering</w:t>
      </w:r>
      <w:r w:rsidR="00F43416" w:rsidRPr="00336E91">
        <w:rPr>
          <w:rFonts w:ascii="Times New Roman" w:hAnsi="Times New Roman"/>
          <w:sz w:val="20"/>
          <w:szCs w:val="20"/>
        </w:rPr>
        <w:t xml:space="preserve"> if their ailments could be cured</w:t>
      </w:r>
      <w:r w:rsidRPr="00336E91">
        <w:rPr>
          <w:rFonts w:ascii="Times New Roman" w:hAnsi="Times New Roman"/>
          <w:sz w:val="20"/>
          <w:szCs w:val="20"/>
        </w:rPr>
        <w:t xml:space="preserve">. </w:t>
      </w:r>
      <w:r w:rsidRPr="00336E91">
        <w:rPr>
          <w:rFonts w:ascii="Times New Roman" w:hAnsi="Times New Roman"/>
          <w:sz w:val="20"/>
          <w:szCs w:val="20"/>
          <w:lang w:val="en-GB"/>
        </w:rPr>
        <w:t>If a patient is terminally ill, his or her family and health care providers may think that life-sustaining therapy is no longer in the patients best interests. The idea of discontinuing active, life-sustaining treatment may be disturbing for nurses whose education and practise are centred on life preservation.</w:t>
      </w:r>
    </w:p>
    <w:p w14:paraId="2B857C7A" w14:textId="77777777" w:rsidR="00600BE3" w:rsidRPr="00336E91" w:rsidRDefault="00600BE3" w:rsidP="00336E91">
      <w:pPr>
        <w:spacing w:after="0" w:line="240" w:lineRule="auto"/>
        <w:jc w:val="both"/>
        <w:rPr>
          <w:rFonts w:ascii="Times New Roman" w:hAnsi="Times New Roman"/>
          <w:sz w:val="20"/>
          <w:szCs w:val="20"/>
          <w:lang w:val="en-GB"/>
        </w:rPr>
      </w:pPr>
    </w:p>
    <w:p w14:paraId="26FB531A" w14:textId="3CC5E5F9"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This study defines a terminally sick patient as a patient who cannot be cured, even with the request of interdisciplinary therapy, or when vigorous medication is deemed insufficient for the patient.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{"citationItems":[{"id":"ITEM-1","itemData":{"DOI":"10.1093/PM/PNZ329","ISSN":"15264637","PMID":"31846035","abstract":"Population. Comprehensive evaluation of chronic pain in older adults is multifaceted. Objective and Methods. Research on chronic pain in older adults needs to be guided by sound conceptual models. The purpose of this paper is to describe an adaptation of the Biopsychosocial Model (BPS) of Chronic Pain for older adults. The extant literature was reviewed, and selected research findings that provide the empiric foundation for this adaptation of the BPS model of chronic pain are summarized. The paper concludes with a discussion of specific recommendations for how this adapted model can be used to guide future research. Conclusions. This adaptation of the BPS model of chronic pain for older adults provides a comprehensive framework to guide future research in this vulnerable population.","author":[{"dropping-particle":"","family":"Miaskowski","given":"Christine","non-dropping-particle":"","parse-names":false,"suffix":""},{"dropping-particle":"","family":"Blyth","given":"Fiona","non-dropping-particle":"","parse-names":false,"suffix":""},{"dropping-particle":"","family":"Nicosia","given":"Francesca","non-dropping-particle":"","parse-names":false,"suffix":""},{"dropping-particle":"","family":"Haan","given":"Mary","non-dropping-particle":"","parse-names":false,"suffix":""},{"dropping-particle":"","family":"Keefe","given":"Frances","non-dropping-particle":"","parse-names":false,"suffix":""},{"dropping-particle":"","family":"Smith","given":"Alexander","non-dropping-particle":"","parse-names":false,"suffix":""},{"dropping-particle":"","family":"Ritchie","given":"Christine","non-dropping-particle":"","parse-names":false,"suffix":""}],"container-title":"Pain Medicine (United States)","id":"ITEM-1","issue":"9","issued":{"date-parts":[["2020"]]},"page":"1793-1805","title":"A biopsychosocial model of chronic pain for older adults","type":"article-journal","volume":"21"},"uris":["http://www.mendeley.com/documents/?uuid=799176b7-8903-416c-bfec-eaa0e7ce0a25"]}],"mendeley":{"formattedCitation":"(Miaskowski et al., 2020)","manualFormatting":"Miaskowski et al., (2020)","plainTextFormattedCitation":"(Miaskowski et al., 2020)","previouslyFormattedCitation":"(Miaskowski &lt;i&gt;et al.&lt;/i&gt;, 2020)"},"properties":{"noteIndex":0},"schema":"https://github.com/citation-style-language/schema/raw/master/csl-citation.json"}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 xml:space="preserve">Miaskowski </w:t>
      </w:r>
      <w:r w:rsidRPr="00336E91">
        <w:rPr>
          <w:rFonts w:ascii="Times New Roman" w:eastAsia="Times New Roman" w:hAnsi="Times New Roman"/>
          <w:i/>
          <w:noProof/>
          <w:sz w:val="20"/>
          <w:szCs w:val="20"/>
        </w:rPr>
        <w:t>et al.</w:t>
      </w:r>
      <w:r w:rsidRPr="00336E91">
        <w:rPr>
          <w:rFonts w:ascii="Times New Roman" w:eastAsia="Times New Roman" w:hAnsi="Times New Roman"/>
          <w:noProof/>
          <w:sz w:val="20"/>
          <w:szCs w:val="20"/>
        </w:rPr>
        <w:t>, (2020)</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found that the average life expectancy for terminally sick individuals is six months or fewer. Terminally ill patients are often assisted by family caregivers. And because the profession does not often require a household partner, family caregivers are typically referred to as informal carers. The function is distinguished by the need for subjective aid as well as physical management or administration. According to The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ISBN":"9789211483345","author":[{"dropping-particle":"","family":"Narcotics","given":"International","non-dropping-particle":"","parse-names":false,"suffix":""},{"dropping-particle":"","family":"Board","given":"Control","non-dropping-particle":"","parse-names":false,"suffix":""}],"id":"ITEM-1","issued":{"date-parts":[["2020"]]},"title":"Narcotic Drugs Stupéfiants Estupefacientes","type":"book"},"uris":["http://www.mendeley.com/documents/?uuid=6b3bf05d-04c7-42cd-b856-07ee1af58597"]}],"mendeley":{"formattedCitation":"(Narcotics &amp; Board, 2020)","manualFormatting":"Narcotics and Board, (2020)","plainTextFormattedCitation":"(Narcotics &amp; Board, 2020)","previouslyFormattedCitation":"(Narcotics and Board, 2020)"},"properties":{"noteIndex":0},"schema":"https://github.com/citation-style-language/schema/raw/master/csl-citation.json"}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Narcotics and Board, (2020)</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relatives of terminally ill patients have essential roles to play towards the last stages of their family members life as they design the duration for patients, since the providing fair and credible caretaker assistance and cultivating a positive perception of end-of-life care have a significant impact on the patients physiological or expressive well-being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{"citationItems":[{"id":"ITEM-1","itemData":{"DOI":"10.1177/1054773810384852","ISSN":"10547738","PMID":"20876553","abstract":"The purpose of this study is to illustrate variations in caregiving trajectories as described by informal family caregivers providing end-of-life care. Instrumental case study methodology is used to contrast the nature, course, and duration of the phases of caregiving across three distinct end-of-life trajectories: expected death trajectory, mixed death trajectory, and unexpected death trajectory. The sample includes informal family caregivers (n = 46) providing unpaid end-of-life care to others suffering varied conditions (e.g., cancer, organ failure, amyotrophic lateral sclerosis). The unifying theme of end-of-life caregiving is \"seeking normal\" as family caregivers worked toward achieving a steady state, or sense of normal during their caregiving experiences. Distinct variations in the caregiving experience correspond to the death trajectory. Understanding caregiving trajectories that are manifest in typical cases encountered in clinical practice will guide nurses to better support informal caregivers as they traverse complex trajectories of end-of-life care. © The Author(s) 2011.","author":[{"dropping-particle":"","family":"Penrod","given":"Janice","non-dropping-particle":"","parse-names":false,"suffix":""},{"dropping-particle":"","family":"Hupcey","given":"Judith E.","non-dropping-particle":"","parse-names":false,"suffix":""},{"dropping-particle":"","family":"Baney","given":"Brenda L.","non-dropping-particle":"","parse-names":false,"suffix":""},{"dropping-particle":"","family":"Loeb","given":"Susan J.","non-dropping-particle":"","parse-names":false,"suffix":""}],"container-title":"Clinical Nursing Research","id":"ITEM-1","issue":"1","issued":{"date-parts":[["2011"]]},"page":"7-24","title":"End-of-life caregiving trajectories","type":"article-journal","volume":"20"},"uris":["http://www.mendeley.com/documents/?uuid=da03be90-b7a5-4033-9ac3-b241bb193f39"]}],"mendeley":{"formattedCitation":"(Penrod et al., 2011)","plainTextFormattedCitation":"(Penrod et al., 2011)","previouslyFormattedCitation":"(Penrod &lt;i&gt;et al.&lt;/i&gt;, 2011)"},"properties":{"noteIndex":0},"schema":"https://github.com/citation-style-language/schema/raw/master/csl-citation.json"}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(Penrod et al., 2011)</w:t>
      </w:r>
      <w:r w:rsidRPr="00336E91">
        <w:rPr>
          <w:rFonts w:ascii="Times New Roman" w:eastAsia="Times New Roman" w:hAnsi="Times New Roman"/>
          <w:sz w:val="20"/>
          <w:szCs w:val="20"/>
        </w:rPr>
        <w:fldChar w:fldCharType="end"/>
      </w:r>
      <w:r w:rsidR="000720EA" w:rsidRPr="00336E91">
        <w:rPr>
          <w:rFonts w:ascii="Times New Roman" w:eastAsia="Times New Roman" w:hAnsi="Times New Roman"/>
          <w:sz w:val="20"/>
          <w:szCs w:val="20"/>
        </w:rPr>
        <w:t>.</w:t>
      </w:r>
    </w:p>
    <w:p w14:paraId="373346B9" w14:textId="15C8AF76" w:rsidR="00600BE3" w:rsidRPr="00336E91" w:rsidRDefault="00600BE3" w:rsidP="00336E91">
      <w:pPr>
        <w:spacing w:after="0" w:line="240" w:lineRule="auto"/>
        <w:jc w:val="both"/>
        <w:rPr>
          <w:rFonts w:ascii="Times New Roman" w:hAnsi="Times New Roman"/>
          <w:sz w:val="20"/>
          <w:szCs w:val="20"/>
          <w:lang w:val="en-GB"/>
        </w:rPr>
      </w:pPr>
      <w:r w:rsidRPr="00336E91">
        <w:rPr>
          <w:rFonts w:ascii="Times New Roman" w:hAnsi="Times New Roman"/>
          <w:sz w:val="20"/>
          <w:szCs w:val="20"/>
          <w:lang w:val="en-GB"/>
        </w:rPr>
        <w:t>End-of-life care has become increasingly important in modern medical practise. According to Thorns (2010), this process begins with the diagnosis of a terminal disease and includes the patients desire for a dignified death as well as the mourning period that follows. Patients nearing the end of their life face unnecessary challenges and anguish. Family members, close friends, and informal caregivers of patients may face a range of challenges as they play critical roles in their loved ones end-of-life care before, during, and after death (McDaniel et al., 2004).</w:t>
      </w:r>
      <w:r w:rsidR="00F43416" w:rsidRPr="00336E91">
        <w:rPr>
          <w:rFonts w:ascii="Times New Roman" w:hAnsi="Times New Roman"/>
          <w:sz w:val="20"/>
          <w:szCs w:val="20"/>
          <w:lang w:val="en-GB"/>
        </w:rPr>
        <w:t xml:space="preserve"> </w:t>
      </w:r>
      <w:r w:rsidRPr="00336E91">
        <w:rPr>
          <w:rFonts w:ascii="Times New Roman" w:hAnsi="Times New Roman"/>
          <w:sz w:val="20"/>
          <w:szCs w:val="20"/>
          <w:lang w:val="en-GB"/>
        </w:rPr>
        <w:t>When families of terminally sick patients are unable to ease their loved ones suffering after obtaining a death prognosis, they may experience pessimism, anger, guilt, and helplessness. As a result, they may be worried about alleviating their loved ones pain. The goals of treatment for terminally ill patients are to relieve pain, improve quality of life until death, and provide comfort after death</w:t>
      </w:r>
      <w:r w:rsidR="00F43416" w:rsidRPr="00336E91">
        <w:rPr>
          <w:rFonts w:ascii="Times New Roman" w:hAnsi="Times New Roman"/>
          <w:sz w:val="20"/>
          <w:szCs w:val="20"/>
        </w:rPr>
        <w:t xml:space="preserve"> </w:t>
      </w:r>
      <w:r w:rsidR="00F43416" w:rsidRPr="00336E91">
        <w:rPr>
          <w:rFonts w:ascii="Times New Roman" w:hAnsi="Times New Roman"/>
          <w:sz w:val="20"/>
          <w:szCs w:val="20"/>
        </w:rPr>
        <w:fldChar w:fldCharType="begin" w:fldLock="1"/>
      </w:r>
      <w:r w:rsidR="00F43416" w:rsidRPr="00336E91">
        <w:rPr>
          <w:rFonts w:ascii="Times New Roman" w:hAnsi="Times New Roman"/>
          <w:sz w:val="20"/>
          <w:szCs w:val="20"/>
        </w:rPr>
        <w:instrText>ADDIN CSL_CITATION {"citationItems":[{"id":"ITEM-1","itemData":{"DOI":"10.4324/9781315240046-17","ISBN":"9781351890878","ISSN":"0098-6151","PMID":"11681170","abstract":"Ethical decision-making at the end of life has become more complicated as medical technology continues to be developed and deployed at an accelerating rate. The successes of medicine generate rising social expectations of the health care system. Americans are living longer than ever before. They are now dying in hospitals rather than at home. The so-called “right-to-die” movement and the attempt to legalize physician-assisted death challenges courts, legislatures, health professionals, and bioethicists to discern humane and morally acceptable ways of assisting patients and their families as death approaches. This paper examines where we have come from, where we are, and where we are likely to head with respect to ethical issues at the end of life. The legal histories of right-to-die cases and of physician-assisted suicide are briefly reviewed, and possible solutions to some of our more intractable problems are presented. The most common and pressing ethical issues at the end of life arise for those who the in hospitals and nursing homes.","author":[{"dropping-particle":"","family":"DO","given":"THOMAS A. CAVALIERI","non-dropping-particle":"","parse-names":false,"suffix":""}],"container-title":"The Elderly: Legal and Ethical Issues in Healthcare Policy","id":"ITEM-1","issue":"10","issued":{"date-parts":[["2017"]]},"page":"163-184","title":"Ethical issues at the end of life","type":"article-journal","volume":"101"},"uris":["http://www.mendeley.com/documents/?uuid=8e500de1-778b-4ff7-9244-39c707295a1c"]}],"mendeley":{"formattedCitation":"(DO, 2017)","manualFormatting":"(Do, 2017)","plainTextFormattedCitation":"(DO, 2017)","previouslyFormattedCitation":"(DO, 2017)"},"properties":{"noteIndex":0},"schema":"https://github.com/citation-style-language/schema/raw/master/csl-citation.json"}</w:instrText>
      </w:r>
      <w:r w:rsidR="00F43416" w:rsidRPr="00336E91">
        <w:rPr>
          <w:rFonts w:ascii="Times New Roman" w:hAnsi="Times New Roman"/>
          <w:sz w:val="20"/>
          <w:szCs w:val="20"/>
        </w:rPr>
        <w:fldChar w:fldCharType="separate"/>
      </w:r>
      <w:r w:rsidR="00F43416" w:rsidRPr="00336E91">
        <w:rPr>
          <w:rFonts w:ascii="Times New Roman" w:hAnsi="Times New Roman"/>
          <w:noProof/>
          <w:sz w:val="20"/>
          <w:szCs w:val="20"/>
        </w:rPr>
        <w:t>(Do, 2017)</w:t>
      </w:r>
      <w:r w:rsidR="00F43416" w:rsidRPr="00336E91">
        <w:rPr>
          <w:rFonts w:ascii="Times New Roman" w:hAnsi="Times New Roman"/>
          <w:sz w:val="20"/>
          <w:szCs w:val="20"/>
        </w:rPr>
        <w:fldChar w:fldCharType="end"/>
      </w:r>
      <w:r w:rsidR="000720EA" w:rsidRPr="00336E91">
        <w:rPr>
          <w:rFonts w:ascii="Times New Roman" w:hAnsi="Times New Roman"/>
          <w:sz w:val="20"/>
          <w:szCs w:val="20"/>
          <w:lang w:val="en-GB"/>
        </w:rPr>
        <w:t xml:space="preserve">. </w:t>
      </w:r>
    </w:p>
    <w:p w14:paraId="75A3FF3B" w14:textId="713D3816" w:rsidR="003E26AB" w:rsidRPr="00336E91" w:rsidRDefault="00600BE3" w:rsidP="00336E91">
      <w:pPr>
        <w:spacing w:after="0" w:line="240" w:lineRule="auto"/>
        <w:jc w:val="both"/>
        <w:rPr>
          <w:rFonts w:ascii="Times New Roman" w:hAnsi="Times New Roman"/>
          <w:sz w:val="20"/>
          <w:szCs w:val="20"/>
        </w:rPr>
      </w:pPr>
      <w:r w:rsidRPr="00336E91">
        <w:rPr>
          <w:rFonts w:ascii="Times New Roman" w:hAnsi="Times New Roman"/>
          <w:sz w:val="20"/>
          <w:szCs w:val="20"/>
          <w:lang w:val="en-GB"/>
        </w:rPr>
        <w:t>However, achieving these goals is not always easy. Because physicians, patients, and patients families must make judgments on treatment alternatives such as whether to employ medical technology to prolong a persons life, let the natural dying process to proceed, or offer palliative care for the patient. Palliative care is a type of medical therapy for individuals who are nearing the end of their lives. This type of therapy focuses on reducing the symptoms and stress caused by the condition. The goal is to enhance the patients and familys quality of life</w:t>
      </w:r>
      <w:r w:rsidR="00F43416" w:rsidRPr="00336E91">
        <w:rPr>
          <w:rFonts w:ascii="Times New Roman" w:hAnsi="Times New Roman"/>
          <w:sz w:val="20"/>
          <w:szCs w:val="20"/>
        </w:rPr>
        <w:t xml:space="preserve">. </w:t>
      </w:r>
      <w:r w:rsidRPr="00336E91">
        <w:rPr>
          <w:rFonts w:ascii="Times New Roman" w:hAnsi="Times New Roman"/>
          <w:sz w:val="20"/>
          <w:szCs w:val="20"/>
        </w:rPr>
        <w:t>Palliative care is provided by a team of specially trained physicians, nurses, and other professionals who work with a patients other doctors to give additional support. Palliative care is centred on the patients needs rather than his or her prognosis. It is suitable for patients of any age and at any stage of a serious disease, and it can be used in conjunction with curative therapy. The quality of life is prioritised by palliative care teams. They address the symptoms and stress associated with major diseases such as cancer, congestive heart failure (CHF), chronic pulmonary disease (COPD), renal disease, Alzheimers, Parkinsons, Amyotrophic Lateral Sclerosis (ALS), and others. In effect, palliative care will help to improve your quality of life.</w:t>
      </w:r>
    </w:p>
    <w:p w14:paraId="525D6D9A" w14:textId="4AA37090" w:rsidR="003E26AB" w:rsidRPr="00336E91" w:rsidRDefault="008C44BA"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{"citationItems":[{"id":"ITEM-1","itemData":{"DOI":"10.1037/0278-6133.26.5.539","ISSN":"02786133","PMID":"17845105","abstract":"Objective: This study assessed the impact of depressive symptoms and distress from patient problem behaviors on time to developing a diagnosis of cardiovascular disease (CVD) in a sample of 643 dementia family caregivers. Design: A longitudinal, prospective design was used. Over an 18-month period, caregivers free from a CVD diagnosis at baseline were assessed at 6, 12, and 18-month follow-ups for the onset of CVD. Main Outcome Measures: Days to the onset of CVD was the primary outcome. Results: Over the length of the study, 32 participants (5%) reported a diagnosis of CVD. After adjusting for sociodemographic and health factors (e.g., high blood pressure, age, smoking history), greater depressive symptoms (p = .040) and distress from patient problem behaviors (p = .034) were significant predictors of time to CVD diagnosis. Conclusion: This study suggests that increased depressive symptoms and reaction to patient problem behaviors (i.e., distress) may increase caregivers' risk for experiencing negative health outcomes, specifically CVD. © 2007 American Psychological Association.","author":[{"dropping-particle":"","family":"Mausbach","given":"Brent T.","non-dropping-particle":"","parse-names":false,"suffix":""},{"dropping-particle":"","family":"Patterson","given":"Thomas L.","non-dropping-particle":"","parse-names":false,"suffix":""},{"dropping-particle":"","family":"Rabinowitz","given":"Yaron G.","non-dropping-particle":"","parse-names":false,"suffix":""},{"dropping-particle":"","family":"Grant","given":"Igor","non-dropping-particle":"","parse-names":false,"suffix":""},{"dropping-particle":"","family":"Schulz","given":"Richard","non-dropping-particle":"","parse-names":false,"suffix":""}],"container-title":"Health Psychology","id":"ITEM-1","issue":"5","issued":{"date-parts":[["2007"]]},"page":"539-544","title":"Depression and Distress Predict Time to Cardiovascular Disease in Dementia Caregivers","type":"article-journal","volume":"26"},"uris":["http://www.mendeley.com/documents/?uuid=f3ed0e33-bb62-4ee7-a22c-a26ee12f17c1"]}],"mendeley":{"formattedCitation":"(Mausbach et al., 2007)","manualFormatting":"Mausbach et al., (2007)","plainTextFormattedCitation":"(Mausbach et al., 2007)","previouslyFormattedCitation":"(Mausbach &lt;i&gt;et al.&lt;/i&gt;, 2007)"},"properties":{"noteIndex":0},"schema":"https://github.com/citation-style-language/schema/raw/master/csl-citation.json"}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 xml:space="preserve">Mausbach </w:t>
      </w:r>
      <w:r w:rsidRPr="00336E91">
        <w:rPr>
          <w:rFonts w:ascii="Times New Roman" w:eastAsia="Times New Roman" w:hAnsi="Times New Roman"/>
          <w:i/>
          <w:noProof/>
          <w:sz w:val="20"/>
          <w:szCs w:val="20"/>
        </w:rPr>
        <w:t>et al.</w:t>
      </w:r>
      <w:r w:rsidRPr="00336E91">
        <w:rPr>
          <w:rFonts w:ascii="Times New Roman" w:eastAsia="Times New Roman" w:hAnsi="Times New Roman"/>
          <w:noProof/>
          <w:sz w:val="20"/>
          <w:szCs w:val="20"/>
        </w:rPr>
        <w:t>, (2007)</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advised that while providing palliative and end-of-life care, the values, needs, and choices of patients and their families should be considered as the illness progresses. Patients and families have a variety of care alternatives, allowing clinicians to personalize their services to the patients and his or her familys individual needs. However, sometimes attention for a patient with a terminal disease is difficult. It contains extremely characteristics such as information, organising the diseases medication characteristics, providing relaxing maintenance, providing expressive assistance for the disappearing individual or either his or her special ones, or dealing with the psychosocial or spiritual problems extended by the disease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{"citationItems":[{"id":"ITEM-1","itemData":{"DOI":"10.1016/j.socscimed.2020.112846","ISSN":"18735347","PMID":"32089388","abstract":"Rationale: The biopsychosocial (BPS) model that challenged the historically dominant biomedical model remains influential today. This model considers biological, psychological, and social factors that can contribute to health and illness. Yet, a growing body of literature has been highly critical of the model for being too vague and for not providing details as to how the three factors of the model interact and contribute to health and illness. Objective: Because biological, psychological, and social factors can be considered as distinct ‘systems’ that can be conceptually separated, defined, and measured, we sought to examine interrelationships among these factors. Method: By employing analytical reasoning and carefully considering relevant research evidence of direct pathways among biological, psychological, and social factors as applicable to an individual's health and well-being, this article introduces an updated theoretical model: the BPS-Pathways model. Results: We present all six potential pathways among biological (B), psychological (P), and social (S) factors of the model, and explain how these pathways can potentially contribute to subjective well-being and to objective physical health outcomes. The influential pathways that lead to subjective well-being are S→P and B→P pathways, although these pathways can be impacted by psychological factors that differ among individuals. For objective health outcomes, the P→B and S→B pathways appear to be important, where the latter pathway is mediated by psychological factors. We additionally highlight the importance of systematically understanding subjective experience, which represents an epistemologically distinct domain, and describe how subjective experience can explain individual differences in causal pathways. Conclusions: The BPS-Pathways model presents a framework that can have important implications for clinical practice, as well as research, and can be useful for tailoring personalized medicine.","author":[{"dropping-particle":"","family":"Karunamuni","given":"Nandini","non-dropping-particle":"","parse-names":false,"suffix":""},{"dropping-particle":"","family":"Imayama","given":"Ikuyo","non-dropping-particle":"","parse-names":false,"suffix":""},{"dropping-particle":"","family":"Goonetilleke","given":"Dharshini","non-dropping-particle":"","parse-names":false,"suffix":""}],"container-title":"Social Science and Medicine","id":"ITEM-1","issue":"February","issued":{"date-parts":[["2021"]]},"page":"112846","publisher":"Elsevier","title":"Pathways to well-being: Untangling the causal relationships among biopsychosocial variables","type":"article-journal","volume":"272"},"uris":["http://www.mendeley.com/documents/?uuid=8d043861-3431-49a0-a421-23cd3de0bd8b"]}],"mendeley":{"formattedCitation":"(Karunamuni et al., 2021)","plainTextFormattedCitation":"(Karunamuni et al., 2021)","previouslyFormattedCitation":"(Karunamuni, Imayama and Goonetilleke, 2021)"},"properties":{"noteIndex":0},"schema":"https://github.com/citation-style-language/schema/raw/master/csl-citation.json"}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(Karunamuni et al., 2021)</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w:t>
      </w:r>
    </w:p>
    <w:p w14:paraId="23F4A02F" w14:textId="196853A4" w:rsidR="00600BE3" w:rsidRPr="00336E91" w:rsidRDefault="008C44BA"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Although the assistance of household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has been the main principle of palliative maintenance for decades, a limited number of these interventions have been developed for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of victims at end-of-life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{"citationItems":[{"id":"ITEM-1","itemData":{"DOI":"10.1016/j.ijnurstu.2019.04.011","ISSN":"00207489","PMID":"31132687","abstract":"Background: Family caregivers are crucial in end-of-life care. However, family caregiving may involve a significant burden with various negative health consequences. Although nurses are in a unique position to support family caregivers at home, little is known about which nursing interventions are effective in this context. Therefore, this study aims to provide insight into nursing interventions currently available to support family caregivers in end-of-life care at home and to describe their effects. Methods: A systematic search was conducted in Embase, Medline Ovid, Web of Science, Cochrane Central, CINAHL and Google Scholar. This review included quantitative studies published from January 2003 until December 2018 reporting on nursing interventions to support adult family caregivers in end-of-life care at home. Data were extracted on intervention modalities, intervention components, and family caregivers’ outcomes. Methodological quality of the studies was assessed with the Cochrane Risk of Bias Tool. Results: Out of 1531 titles, nine publications were included that reported on eight studies/eight interventions. Of the eight studies, three were randomised controlled trials, one a pilot randomised trial, one a non-randomised trial, and three were single-group prospective studies. Four intervention components were identified: psychoeducation, needs assessment, practical support with caregiving, and peer support. Psychoeducation was the most commonly occurring component. Nursing interventions had a positive effect on the preparedness, competence, rewards, and burden of family caregivers. Multicomponent interventions were the most effective with, potentially, the components ‘needs assessment’ and ‘psychoeducation’ being the most effective. Conclusions: Although only eight studies are available on nursing interventions to support family caregivers in end-of-life care at home, they show that interventions can have a positive effect on family caregivers’ outcomes. Multicomponent interventions proved to be the most successful, implying that nurses should combine different components when supporting family caregivers.","author":[{"dropping-particle":"","family":"Becqué","given":"Yvonne N.","non-dropping-particle":"","parse-names":false,"suffix":""},{"dropping-particle":"","family":"Rietjens","given":"Judith A.C.","non-dropping-particle":"","parse-names":false,"suffix":""},{"dropping-particle":"","family":"Driel","given":"Anne Geert","non-dropping-particle":"van","parse-names":false,"suffix":""},{"dropping-particle":"","family":"Heide","given":"Agnes","non-dropping-particle":"van der","parse-names":false,"suffix":""},{"dropping-particle":"","family":"Witkamp","given":"Erica","non-dropping-particle":"","parse-names":false,"suffix":""}],"container-title":"International Journal of Nursing Studies","id":"ITEM-1","issued":{"date-parts":[["2019"]]},"page":"28-39","publisher":"Elsevier Ltd","title":"Nursing interventions to support family caregivers in end-of-life care at home: A systematic narrative review","type":"article-journal","volume":"97"},"uris":["http://www.mendeley.com/documents/?uuid=aa92b6dd-57bc-454f-92fc-21e21a080e8e"]}],"mendeley":{"formattedCitation":"(Becqué et al., 2019)","plainTextFormattedCitation":"(Becqué et al., 2019)","previouslyFormattedCitation":"(Becqué &lt;i&gt;et al.&lt;/i&gt;, 2019)"},"properties":{"noteIndex":0},"schema":"https://github.com/citation-style-language/schema/raw/master/csl-citation.json"}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(Becqué et al., 2019)</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w:t>
      </w:r>
      <w:bookmarkStart w:id="3" w:name="_heading=h.3znysh7" w:colFirst="0" w:colLast="0"/>
      <w:bookmarkStart w:id="4" w:name="_heading=h.2et92p0" w:colFirst="0" w:colLast="0"/>
      <w:bookmarkEnd w:id="3"/>
      <w:bookmarkEnd w:id="4"/>
      <w:r w:rsidRPr="00336E91">
        <w:rPr>
          <w:rFonts w:ascii="Times New Roman" w:eastAsia="Times New Roman" w:hAnsi="Times New Roman"/>
          <w:sz w:val="20"/>
          <w:szCs w:val="20"/>
        </w:rPr>
        <w:t xml:space="preserve"> Nursing practitioners, particularly those who care for patients with serious conditions, should be educated in palliative care skills as members of multidisciplinary teams. One component of palliative maintenance aid rescue is expert palliative care. However, a long-lasting, trustworthy, and vulnerable palliative care strategy must be integrated into major medical maintenance, population, and home-based maintenance, as well as assisting care providers such as household or neighbourhood recruitment. Therefore, palliative care should be viewed as a moral obligation for medical professionals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{"citationItems":[{"id":"ITEM-1","itemData":{"ISSN":"15245012","PMID":"22190887","abstract":"The goal of palliative care is to relieve the suffering of patients and their families by the comprehensive assessment and treatment of physical, psychosocial, and spiritual symptoms experienced by patients. As death approaches, a patient's symptoms may require more aggressive palliation. As comfort measures intensify, so should the support provided to the dying patient's family. After the patient's death, palliative care focuses primarily on bereavement and support of the family. © Academic Division of Ochsner Clinic Foundation.","author":[{"dropping-particle":"","family":"Rome","given":"Robin B.","non-dropping-particle":"","parse-names":false,"suffix":""},{"dropping-particle":"","family":"Luminais","given":"Hillary H.","non-dropping-particle":"","parse-names":false,"suffix":""},{"dropping-particle":"","family":"Bourgeois","given":"Deborah A.","non-dropping-particle":"","parse-names":false,"suffix":""},{"dropping-particle":"","family":"Blais","given":"Christopher M.","non-dropping-particle":"","parse-names":false,"suffix":""}],"container-title":"Ochsner Journal","id":"ITEM-1","issue":"4","issued":{"date-parts":[["2011"]]},"page":"348-352","title":"The role of palliative care at the end of life","type":"article-journal","volume":"11"},"uris":["http://www.mendeley.com/documents/?uuid=df4d3593-5527-4871-b804-06a76d12b9b8"]}],"mendeley":{"formattedCitation":"(Rome et al., 2011)","plainTextFormattedCitation":"(Rome et al., 2011)","previouslyFormattedCitation":"(Rome &lt;i&gt;et al.&lt;/i&gt;, 2011)"},"properties":{"noteIndex":0},"schema":"https://github.com/citation-style-language/schema/raw/master/csl-citation.json"}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(Rome et al., 2011)</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w:t>
      </w:r>
      <w:r w:rsidR="00600BE3"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t xml:space="preserve">Despite increased awareness of end-of-life maintenance issues, there has been a lack of exercise in medical institutes or occupancy projects. While medical schools now provide some training in this sector, it is frequently insufficient to meet the needs of the students. </w:t>
      </w:r>
    </w:p>
    <w:p w14:paraId="05B29C53" w14:textId="018344D7" w:rsidR="008C44BA" w:rsidRPr="00336E91" w:rsidRDefault="008C44BA"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Furthermore, no extraordinary education has been provided to people or practising doctors. A study by the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{"citationItems":[{"id":"ITEM-1","itemData":{"ISBN":"9789241550390","author":[{"dropping-particle":"","family":"World Health Organisation","given":"","non-dropping-particle":"","parse-names":false,"suffix":""}],"id":"ITEM-1","issued":{"date-parts":[["2018"]]},"publisher-place":"Geneva","title":"WHO GUIDELINES FOR THE PHARMACOLOGICAL AND RADIOTHERAPEUTIC MANAGEMENT OF CANCER PAIN IN ADULTS AND ADOLESCENTS","type":"report"},"uris":["http://www.mendeley.com/documents/?uuid=ba3753c4-e5a3-41a9-bfc3-ffe8f1ab8fae"]}],"mendeley":{"formattedCitation":"(World Health Organisation, 2018)","manualFormatting":"World Health Organisation, (2018)","plainTextFormattedCitation":"(World Health Organisation, 2018)","previouslyFormattedCitation":"(World Health Organisation, 2018)"},"properties":{"noteIndex":0},"schema":"https://github.com/citation-style-language/schema/raw/master/csl-citation.json"}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World Health Organisation, (2018)</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on non-communicable illnesses among 194 Member States in 2019 indicated that palliative care was accessible in 68% of nations and simply 40% of regions documented that the assistance attained at limited half of patients in necessity. Furthermore, research has found that tendencies covering the region of maintenance and the area of demise may not be similar, which may explain some of the experimental contradictions between proclaimed tendencie</w:t>
      </w:r>
      <w:r w:rsidR="000720EA" w:rsidRPr="00336E91">
        <w:rPr>
          <w:rFonts w:ascii="Times New Roman" w:eastAsia="Times New Roman" w:hAnsi="Times New Roman"/>
          <w:sz w:val="20"/>
          <w:szCs w:val="20"/>
        </w:rPr>
        <w:t>s and the area of the casualty.</w:t>
      </w:r>
    </w:p>
    <w:p w14:paraId="3C06A306" w14:textId="7900FF18"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In some cases, the terms hospital care and palliative care are used interchangeably. Hospital care is a network of help delivery that provides palliative care/medicine when life expectancy is six months or less and corrective and life-prolonging medication is not prolonged. It is important to note, however, that while a hospital provides palliative care, </w:t>
      </w:r>
      <w:r w:rsidRPr="00336E91">
        <w:rPr>
          <w:rFonts w:ascii="Times New Roman" w:eastAsia="Times New Roman" w:hAnsi="Times New Roman"/>
          <w:sz w:val="20"/>
          <w:szCs w:val="20"/>
        </w:rPr>
        <w:lastRenderedPageBreak/>
        <w:t xml:space="preserve">soothing care is not provided by hospitals. The nursing home help delivery policy does not cover all available therapeutic analgesic maintenance modalities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{"citationItems":[{"id":"ITEM-1","itemData":{"ISBN":"1933875062","abstract":"Cover title. \"A consensus report.\"","author":[{"dropping-particle":"","family":"National Quality Forum","given":"","non-dropping-particle":"","parse-names":false,"suffix":""}],"container-title":"National Quality Forum","id":"ITEM-1","issued":{"date-parts":[["2006"]]},"number-of-pages":"V-20,","publisher-place":"Washington, DC 20005","title":"A National Framework and Preferred Practices for Palliative and Hospice Care Quality","type":"report"},"uris":["http://www.mendeley.com/documents/?uuid=8aec4b0c-7e98-40fe-b4c2-1397676ff024"]}],"mendeley":{"formattedCitation":"(National Quality Forum, 2006)","plainTextFormattedCitation":"(National Quality Forum, 2006)","previouslyFormattedCitation":"(National Quality Forum, 2006)"},"properties":{"noteIndex":0},"schema":"https://github.com/citation-style-language/schema/raw/master/csl-citation.json"}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(National Quality Forum, 2006)</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Despite the fact that the majority of the primary care to deliver has limited and unconventional work in this context, patients are constantly given pal</w:t>
      </w:r>
      <w:r w:rsidR="00600BE3" w:rsidRPr="00336E91">
        <w:rPr>
          <w:rFonts w:ascii="Times New Roman" w:eastAsia="Times New Roman" w:hAnsi="Times New Roman"/>
          <w:sz w:val="20"/>
          <w:szCs w:val="20"/>
        </w:rPr>
        <w:t>liative end-of-life maintenance</w:t>
      </w:r>
      <w:r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{"citationItems":[{"id":"ITEM-1","itemData":{"DOI":"10.1080/19325037.2015.1099482","author":[{"dropping-particle":"","family":"Eifert","given":"Elise K","non-dropping-particle":"","parse-names":false,"suffix":""},{"dropping-particle":"","family":"Adams","given":"Rebecca","non-dropping-particle":"","parse-names":false,"suffix":""},{"dropping-particle":"","family":"Dudley","given":"William","non-dropping-particle":"","parse-names":false,"suffix":""},{"dropping-particle":"","family":"Perko","given":"Michael","non-dropping-particle":"","parse-names":false,"suffix":""},{"dropping-particle":"","family":"Eifert","given":"Elise K","non-dropping-particle":"","parse-names":false,"suffix":""},{"dropping-particle":"","family":"Adams","given":"Rebecca","non-dropping-particle":"","parse-names":false,"suffix":""},{"dropping-particle":"","family":"Dudley","given":"William","non-dropping-particle":"","parse-names":false,"suffix":""},{"dropping-particle":"","family":"Perko","given":"Michael","non-dropping-particle":"","parse-names":false,"suffix":""},{"dropping-particle":"","family":"Eifert","given":"Elise K","non-dropping-particle":"","parse-names":false,"suffix":""},{"dropping-particle":"","family":"Adams","given":"Rebecca","non-dropping-particle":"","parse-names":false,"suffix":""},{"dropping-particle":"","family":"Dudley","given":"William","non-dropping-particle":"","parse-names":false,"suffix":""},{"dropping-particle":"","family":"Perko","given":"Michael","non-dropping-particle":"","parse-names":false,"suffix":""}],"container-title":"American Journal of Health Education","id":"ITEM-1","issue":"December","issued":{"date-parts":[["2015"]]},"page":"357-367","title":"Family Caregiver Identity : A Literature Review","type":"article-journal","volume":"46"},"uris":["http://www.mendeley.com/documents/?uuid=3184bc41-4129-4bd8-a42b-5bfe6fb7ec88"]}],"mendeley":{"formattedCitation":"(Eifert et al., 2015)","plainTextFormattedCitation":"(Eifert et al., 2015)","previouslyFormattedCitation":"(Eifert &lt;i&gt;et al.&lt;/i&gt;, 2015)"},"properties":{"noteIndex":0},"schema":"https://github.com/citation-style-language/schema/raw/master/csl-citation.json"}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(Eifert et al., 2015)</w:t>
      </w:r>
      <w:r w:rsidRPr="00336E91">
        <w:rPr>
          <w:rFonts w:ascii="Times New Roman" w:eastAsia="Times New Roman" w:hAnsi="Times New Roman"/>
          <w:sz w:val="20"/>
          <w:szCs w:val="20"/>
        </w:rPr>
        <w:fldChar w:fldCharType="end"/>
      </w:r>
      <w:r w:rsidR="000720EA" w:rsidRPr="00336E91">
        <w:rPr>
          <w:rFonts w:ascii="Times New Roman" w:eastAsia="Times New Roman" w:hAnsi="Times New Roman"/>
          <w:sz w:val="20"/>
          <w:szCs w:val="20"/>
        </w:rPr>
        <w:t>.</w:t>
      </w:r>
    </w:p>
    <w:p w14:paraId="11F9F151" w14:textId="39BB70A8" w:rsidR="00600BE3" w:rsidRPr="00336E91" w:rsidRDefault="000720EA"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Family caregivers may also experience burnout, which can cause early nursing home placement for the care recipient. Most alarming, family caregivers experience an increased mortality rate and are at a greater risk for abusing the care recipient as a consequence of stress and burden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{"citationItems":[{"id":"ITEM-1","itemData":{"DOI":"10.1016/j.jpain.2019.11.008","ISSN":"15288447","PMID":"31891763","abstract":"Shoulder surgery is a primary intervention for shoulder pain, yet many individuals experience persistent postoperative pain. Previously, we found individuals categorized as having a high-risk phenotype (comprised of COMT variation and pain catastrophizing) had approximately double the chance of not reaching a 12-month pain recovery criterion. As a means to better understand the development of persistent postoperative shoulder pain, this study advanced our previous work by examining temporal ordering of postoperative shoulder recovery based on potential mediating factors, and expansion of outcomes to include movement-evoked pain and shoulder active range of motion. Before surgery, individuals were categorized as either high-risk (high pain catastrophizing, COMT-genotype linked to low enzyme activity [n = 41]) or low-risk (low pain catastrophizing, COMT-genotype linked to normal enzyme activity [n = 107]). We then compared potential mediating variables at 3, 6, and 12 months postoperatively 1) endogenous pain modulation defined by a conditioned pain modulation paradigm; and 2) and emotion factors such as anxiety, fear of movement, and depressive symptoms. At 3 months, the high-risk subgroup had higher fear and movement-evoked pain, and causal mediation analysis confirmed the direct effect of risk subgroup on 12-month movement evoked pain. However, baseline to 12-month change in depressive symptoms were found to mediate 53% of the total effect of risk subgroup on 12-month movement-evoked pain. This study introduces potential temporal components and relationships to the development of persistent postoperative shoulder pain, which future studies will confirm and assess for potential therapeutic targets. Perspective: This study expands upon postoperative shoulder recovery measures to include movement-evoked pain and depressive symptoms, and provides preliminary indication of temporal ordering to postoperative shoulder recovery for a preidentified high-risk subgroup. Future studies will distinguish temporal components of shoulder surgery that may optimize treatment targets of postoperative recovery.","author":[{"dropping-particle":"","family":"Simon","given":"Corey B.","non-dropping-particle":"","parse-names":false,"suffix":""},{"dropping-particle":"","family":"Valencia","given":"Carolina","non-dropping-particle":"","parse-names":false,"suffix":""},{"dropping-particle":"","family":"Coronado","given":"Rogelio A.","non-dropping-particle":"","parse-names":false,"suffix":""},{"dropping-particle":"","family":"Wu","given":"Samuel S.","non-dropping-particle":"","parse-names":false,"suffix":""},{"dropping-particle":"","family":"Li","given":"Zhigang","non-dropping-particle":"","parse-names":false,"suffix":""},{"dropping-particle":"","family":"Dai","given":"Yunfeng","non-dropping-particle":"","parse-names":false,"suffix":""},{"dropping-particle":"","family":"Farmer","given":"Kevin W.","non-dropping-particle":"","parse-names":false,"suffix":""},{"dropping-particle":"","family":"Moser","given":"Michael M.","non-dropping-particle":"","parse-names":false,"suffix":""},{"dropping-particle":"","family":"Wright","given":"Thomas W.","non-dropping-particle":"","parse-names":false,"suffix":""},{"dropping-particle":"","family":"Fillingim","given":"Roger B.","non-dropping-particle":"","parse-names":false,"suffix":""},{"dropping-particle":"","family":"George","given":"Steven Z.","non-dropping-particle":"","parse-names":false,"suffix":""}],"container-title":"Journal of Pain","id":"ITEM-1","issue":"7-8","issued":{"date-parts":[["2020"]]},"page":"808-819","publisher":"Elsevier Inc.","title":"Biopsychosocial Influences on Shoulder Pain: Analyzing the Temporal Ordering of Postoperative Recovery","type":"article-journal","volume":"21"},"uris":["http://www.mendeley.com/documents/?uuid=dfda0db3-c5a3-47bf-8f13-a2e8280c726a"]}],"mendeley":{"formattedCitation":"(Simon et al., 2020)","plainTextFormattedCitation":"(Simon et al., 2020)","previouslyFormattedCitation":"(Simon &lt;i&gt;et al.&lt;/i&gt;, 2020)"},"properties":{"noteIndex":0},"schema":"https://github.com/citation-style-language/schema/raw/master/csl-citation.json"}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(Simon et al., 2020)</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Various programs and interventions have been developed to assist family caregivers to cope with the demands of caregiving. These support services include assistance with caregiving or related tasks and emotional or educational support that is provided to family caregivers by health professionals and community service providers. </w:t>
      </w:r>
      <w:r w:rsidR="00F43416" w:rsidRPr="00336E91">
        <w:rPr>
          <w:rFonts w:ascii="Times New Roman" w:hAnsi="Times New Roman"/>
          <w:sz w:val="20"/>
          <w:szCs w:val="20"/>
        </w:rPr>
        <w:t xml:space="preserve">According to </w:t>
      </w:r>
      <w:r w:rsidR="00F43416" w:rsidRPr="00336E91">
        <w:rPr>
          <w:rFonts w:ascii="Times New Roman" w:hAnsi="Times New Roman"/>
          <w:sz w:val="20"/>
          <w:szCs w:val="20"/>
        </w:rPr>
        <w:fldChar w:fldCharType="begin" w:fldLock="1"/>
      </w:r>
      <w:r w:rsidR="00F43416" w:rsidRPr="00336E91">
        <w:rPr>
          <w:rFonts w:ascii="Times New Roman" w:hAnsi="Times New Roman"/>
          <w:sz w:val="20"/>
          <w:szCs w:val="20"/>
        </w:rPr>
        <w:instrText>ADDIN CSL_CITATION {"citationItems":[{"id":"ITEM-1","itemData":{"ISSN":"0954-7762","abstract":"Nurses caring for patients at the end of life will often be faced with ethical and legal challenges. They may feel uncomfortable, for example, with a decision to discontinue life-sustaining treatment such as clinically assisted nutrition and hydration. They may be reluctant to prescribe opioids for pain relief because they fear it might hasten the patient's death. They may not know what to do when a patient asks for their help to end their own life. What does the law say on these particularly thorny issues? This third article concludes our series on legal issues in end-of-life care with an exploration of the law and case law relating to the discontinuation of treatment, the principle of double effect, and assisted suicide.","author":[{"dropping-particle":"","family":"Taylor","given":"Helen","non-dropping-particle":"","parse-names":false,"suffix":""}],"container-title":"Nursing Times","id":"ITEM-1","issue":"1","issued":{"date-parts":[["2019"]]},"page":"36-39","title":"Legal issues in end-of-life care 3: difficult decisions.","type":"article-journal","volume":"115"},"uris":["http://www.mendeley.com/documents/?uuid=1a8362d1-c7b3-443f-85f5-2919c7f6522d"]}],"mendeley":{"formattedCitation":"(Taylor, 2019)","manualFormatting":"Taylor, (2019)","plainTextFormattedCitation":"(Taylor, 2019)","previouslyFormattedCitation":"(Taylor, 2019)"},"properties":{"noteIndex":0},"schema":"https://github.com/citation-style-language/schema/raw/master/csl-citation.json"}</w:instrText>
      </w:r>
      <w:r w:rsidR="00F43416" w:rsidRPr="00336E91">
        <w:rPr>
          <w:rFonts w:ascii="Times New Roman" w:hAnsi="Times New Roman"/>
          <w:sz w:val="20"/>
          <w:szCs w:val="20"/>
        </w:rPr>
        <w:fldChar w:fldCharType="separate"/>
      </w:r>
      <w:r w:rsidR="00F43416" w:rsidRPr="00336E91">
        <w:rPr>
          <w:rFonts w:ascii="Times New Roman" w:hAnsi="Times New Roman"/>
          <w:noProof/>
          <w:sz w:val="20"/>
          <w:szCs w:val="20"/>
        </w:rPr>
        <w:t>Taylor, (2019)</w:t>
      </w:r>
      <w:r w:rsidR="00F43416" w:rsidRPr="00336E91">
        <w:rPr>
          <w:rFonts w:ascii="Times New Roman" w:hAnsi="Times New Roman"/>
          <w:sz w:val="20"/>
          <w:szCs w:val="20"/>
        </w:rPr>
        <w:fldChar w:fldCharType="end"/>
      </w:r>
      <w:r w:rsidR="00F43416" w:rsidRPr="00336E91">
        <w:rPr>
          <w:rFonts w:ascii="Times New Roman" w:hAnsi="Times New Roman"/>
          <w:sz w:val="20"/>
          <w:szCs w:val="20"/>
        </w:rPr>
        <w:t xml:space="preserve"> s</w:t>
      </w:r>
      <w:r w:rsidR="00F43416" w:rsidRPr="00336E91">
        <w:rPr>
          <w:rFonts w:ascii="Times New Roman" w:hAnsi="Times New Roman"/>
          <w:sz w:val="20"/>
          <w:szCs w:val="20"/>
          <w:lang w:val="en-GB"/>
        </w:rPr>
        <w:t xml:space="preserve">ome aspects of end-of-life care may seem paradoxical, and nurses may find it challenging to set aside their natural urge to do all </w:t>
      </w:r>
      <w:r w:rsidR="00F43416" w:rsidRPr="00336E91">
        <w:rPr>
          <w:rFonts w:ascii="Times New Roman" w:hAnsi="Times New Roman"/>
          <w:sz w:val="20"/>
          <w:szCs w:val="20"/>
        </w:rPr>
        <w:t xml:space="preserve">that is </w:t>
      </w:r>
      <w:r w:rsidR="00F43416" w:rsidRPr="00336E91">
        <w:rPr>
          <w:rFonts w:ascii="Times New Roman" w:hAnsi="Times New Roman"/>
          <w:sz w:val="20"/>
          <w:szCs w:val="20"/>
          <w:lang w:val="en-GB"/>
        </w:rPr>
        <w:t xml:space="preserve">possible to prolong life. </w:t>
      </w:r>
      <w:r w:rsidR="00F43416" w:rsidRPr="00336E91">
        <w:rPr>
          <w:rFonts w:ascii="Times New Roman" w:eastAsia="Times New Roman" w:hAnsi="Times New Roman"/>
          <w:sz w:val="20"/>
          <w:szCs w:val="20"/>
        </w:rPr>
        <w:t xml:space="preserve">Household caregiving is important to the well-being of victims with significant diseases.  Household partners accomplish important duties like encouraging day-to-day tasks, organizing maintenance among several medical scrutiny givers, and giving medical maintenance. The significance of household </w:t>
      </w:r>
      <w:r w:rsidR="009446FC" w:rsidRPr="00336E91">
        <w:rPr>
          <w:rFonts w:ascii="Times New Roman" w:eastAsia="Times New Roman" w:hAnsi="Times New Roman"/>
          <w:sz w:val="20"/>
          <w:szCs w:val="20"/>
        </w:rPr>
        <w:t>Caregivers</w:t>
      </w:r>
      <w:r w:rsidR="00F43416" w:rsidRPr="00336E91">
        <w:rPr>
          <w:rFonts w:ascii="Times New Roman" w:eastAsia="Times New Roman" w:hAnsi="Times New Roman"/>
          <w:sz w:val="20"/>
          <w:szCs w:val="20"/>
        </w:rPr>
        <w:t xml:space="preserve"> on the maintenance of patients with significant diseases has provoked the improvement of a variety of interventions formulated to improve caregiver well-being </w:t>
      </w:r>
      <w:r w:rsidR="00F43416" w:rsidRPr="00336E91">
        <w:rPr>
          <w:rFonts w:ascii="Times New Roman" w:eastAsia="Times New Roman" w:hAnsi="Times New Roman"/>
          <w:sz w:val="20"/>
          <w:szCs w:val="20"/>
        </w:rPr>
        <w:fldChar w:fldCharType="begin" w:fldLock="1"/>
      </w:r>
      <w:r w:rsidR="00F43416" w:rsidRPr="00336E91">
        <w:rPr>
          <w:rFonts w:ascii="Times New Roman" w:eastAsia="Times New Roman" w:hAnsi="Times New Roman"/>
          <w:sz w:val="20"/>
          <w:szCs w:val="20"/>
        </w:rPr>
        <w:instrText>ADDIN CSL_CITATION {"citationItems":[{"id":"ITEM-1","itemData":{"DOI":"10.1002/9781119085621.wbefs313","ISBN":"9781119085621","abstract":"The ABC-X model is used for analyzing stress and coping within families. The model consists of (A) the stressor event, (B) the resources available to a family, (C) the family's perceptions of the stressor, and (X) the likelihood of crisis. Variables B and C determine whether the stressor event (A) results in crisis. The ABC-X model has been refined through the inclusion of additional factors such as a family's social context and further developed into the double ABC-X model by subsequent research. The double ABC-X model addresses postcrisis coping processes that determine whether a family can adapt to a crisis. It includes (aA) the pileup of additional stressors and the original crisis; (bB) existing resources and resources developed in order to meet the crisis; (cC) a family's perceptions of the crisis, additional stressors, and its available resources; and (xX) the likelihood of adaptation to crisis. The ABC-X and double ABC-X models are influential in family research and counseling.","author":[{"dropping-particle":"","family":"Rosino","given":"Michael","non-dropping-particle":"","parse-names":false,"suffix":""}],"container-title":"Encyclopedia of Family Studies","id":"ITEM-1","issued":{"date-parts":[["2016"]]},"page":"1-6","title":"ABC-X Model of Family Stress and Coping","type":"article-journal"},"uris":["http://www.mendeley.com/documents/?uuid=09e6e11b-098e-4b5a-8004-61b7ff56d716"]}],"mendeley":{"formattedCitation":"(Rosino, 2016)","plainTextFormattedCitation":"(Rosino, 2016)","previouslyFormattedCitation":"(Rosino, 2016)"},"properties":{"noteIndex":0},"schema":"https://github.com/citation-style-language/schema/raw/master/csl-citation.json"}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F43416" w:rsidRPr="00336E91">
        <w:rPr>
          <w:rFonts w:ascii="Times New Roman" w:eastAsia="Times New Roman" w:hAnsi="Times New Roman"/>
          <w:noProof/>
          <w:sz w:val="20"/>
          <w:szCs w:val="20"/>
        </w:rPr>
        <w:t>(Rosino, 2016)</w:t>
      </w:r>
      <w:r w:rsidR="00F43416"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w:t>
      </w:r>
    </w:p>
    <w:p w14:paraId="5B1D8E94" w14:textId="77777777" w:rsidR="00336E91" w:rsidRDefault="00336E91" w:rsidP="00336E91">
      <w:pPr>
        <w:pStyle w:val="Heading1"/>
        <w:spacing w:before="0" w:line="240" w:lineRule="auto"/>
        <w:jc w:val="both"/>
        <w:rPr>
          <w:sz w:val="20"/>
          <w:szCs w:val="20"/>
        </w:rPr>
      </w:pPr>
      <w:bookmarkStart w:id="5" w:name="_heading=h.tyjcwt" w:colFirst="0" w:colLast="0"/>
      <w:bookmarkStart w:id="6" w:name="_Toc93443334"/>
      <w:bookmarkStart w:id="7" w:name="_Toc105932796"/>
      <w:bookmarkStart w:id="8" w:name="_Toc107481931"/>
      <w:bookmarkEnd w:id="5"/>
    </w:p>
    <w:p w14:paraId="4B7913B1" w14:textId="20619854" w:rsidR="00F43416" w:rsidRPr="00336E91" w:rsidRDefault="00F43416" w:rsidP="00336E91">
      <w:pPr>
        <w:pStyle w:val="Heading1"/>
        <w:spacing w:before="0" w:line="240" w:lineRule="auto"/>
        <w:jc w:val="both"/>
        <w:rPr>
          <w:sz w:val="20"/>
          <w:szCs w:val="20"/>
        </w:rPr>
      </w:pPr>
      <w:r w:rsidRPr="00336E91">
        <w:rPr>
          <w:sz w:val="20"/>
          <w:szCs w:val="20"/>
        </w:rPr>
        <w:t>Problem Statement</w:t>
      </w:r>
      <w:bookmarkEnd w:id="6"/>
      <w:bookmarkEnd w:id="7"/>
      <w:bookmarkEnd w:id="8"/>
    </w:p>
    <w:p w14:paraId="4A9E3B3A" w14:textId="66F14F94" w:rsidR="00217E45" w:rsidRPr="00336E91" w:rsidRDefault="00600BE3"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According to McLennon et al. (2014), the prevalence of persons with chronic disease or disability who require some sort of intermittent or long-term care will rise as the population ages. The majority of the care obligation will fall on family, such as spouses and adult children, and will drastically alter their daily life. Family members are no longer merely husband, wife, partner, significant other, son, or daughter, but also caregivers. According to McCorkle and Pasacreta (2001), familial or informal caregiving is a difficult, time-consuming task that frequently has an influence on the caregivers social, emotional, and financial wellbeing.</w:t>
      </w:r>
      <w:r w:rsidR="00F43416" w:rsidRPr="00336E91">
        <w:rPr>
          <w:rFonts w:ascii="Times New Roman" w:eastAsia="Times New Roman" w:hAnsi="Times New Roman"/>
          <w:sz w:val="20"/>
          <w:szCs w:val="20"/>
        </w:rPr>
        <w:t xml:space="preserve"> </w:t>
      </w:r>
      <w:r w:rsidR="00217E45" w:rsidRPr="00336E91">
        <w:rPr>
          <w:rFonts w:ascii="Times New Roman" w:eastAsia="Times New Roman" w:hAnsi="Times New Roman"/>
          <w:sz w:val="20"/>
          <w:szCs w:val="20"/>
        </w:rPr>
        <w:t>The impact of giving care on carers social, vocational, and personal duties has been termed as caregiver load. Studies of family carers [see (Gitlin &amp; Wolff, 2012; National Quality Forum, 2006; Rome et al., 2011; Wu et al., 2020)] reveal that stress and load might negatively impact their physical and mental health. Negative health consequences have been observed, including depression and overall poor health, including a weakened immune system and increased blood pressure (Mangan et al., 2003).</w:t>
      </w:r>
    </w:p>
    <w:p w14:paraId="3381E3D2" w14:textId="1A23EAC5"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According to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{"citationItems":[{"id":"ITEM-1","itemData":{"ISSN":"15245012","PMID":"22190887","abstract":"The goal of palliative care is to relieve the suffering of patients and their families by the comprehensive assessment and treatment of physical, psychosocial, and spiritual symptoms experienced by patients. As death approaches, a patient's symptoms may require more aggressive palliation. As comfort measures intensify, so should the support provided to the dying patient's family. After the patient's death, palliative care focuses primarily on bereavement and support of the family. © Academic Division of Ochsner Clinic Foundation.","author":[{"dropping-particle":"","family":"Rome","given":"Robin B.","non-dropping-particle":"","parse-names":false,"suffix":""},{"dropping-particle":"","family":"Luminais","given":"Hillary H.","non-dropping-particle":"","parse-names":false,"suffix":""},{"dropping-particle":"","family":"Bourgeois","given":"Deborah A.","non-dropping-particle":"","parse-names":false,"suffix":""},{"dropping-particle":"","family":"Blais","given":"Christopher M.","non-dropping-particle":"","parse-names":false,"suffix":""}],"container-title":"Ochsner Journal","id":"ITEM-1","issue":"4","issued":{"date-parts":[["2011"]]},"page":"348-352","title":"The role of palliative care at the end of life","type":"article-journal","volume":"11"},"uris":["http://www.mendeley.com/documents/?uuid=df4d3593-5527-4871-b804-06a76d12b9b8"]}],"mendeley":{"formattedCitation":"(Rome et al., 2011)","manualFormatting":"Rome et al., (2011)","plainTextFormattedCitation":"(Rome et al., 2011)","previouslyFormattedCitation":"(Rome &lt;i&gt;et al.&lt;/i&gt;, 2011)"},"properties":{"noteIndex":0},"schema":"https://github.com/citation-style-language/schema/raw/master/csl-citation.json"}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Rome et al., (2011)</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caring for patients with terminal illnesses is not widely reported among informal carers globally. This is due to the fact that prolonged hospitalisation occurs when a patients access to the clinic is broad for explanations properly recognised by the health coalition. Empirical investigations in Sub-Saharan Africa have shown that informal caregivers may fulfil the caring position adequately during the course of twenty-four hours in the hospital. Nonetheless, despite personal aspirations or problems, informal caregivers behaviours in caring for terminally ill patients have gotten less attention.</w:t>
      </w:r>
    </w:p>
    <w:p w14:paraId="3D12B4E4" w14:textId="08A17442"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Despite this, family caregivers continue to express their curiosity about why patients must undergo extensive treatment, which has horrible side effects if there is no belief in the rational integrity of existence. They have also expressed concern about the impact it will have on them and the entire household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{"citationItems":[{"id":"ITEM-1","itemData":{"DOI":"10.7748/phc.25.5.34.e1032","ISSN":"0264-5033","abstract":"Increasing numbers of patients are achieving their wish to die in the familiar surroundings of their own homes, which means that providing high quality, person-centred end of life care is likely to be an important part of the primary health care nurse’s role. Care at the end of life may present a number of legal and ethical challenges, as nurses manage the requirement to achieve effective palliation of pain and other distressing symptoms, while recognising that a point may be reached where active treatment, such as artificial hydration and nutrition, is no longer appropriate. This article aims to provide nurses with an opportunity to consider the challenges that may arise when caring for a dying patient in the community and to consider how they might manage these issues in their practice.","author":[{"dropping-particle":"","family":"Taylor","given":"Helen","non-dropping-particle":"","parse-names":false,"suffix":""}],"container-title":"Primary Health Care","id":"ITEM-1","issue":"5","issued":{"date-parts":[["2015"]]},"page":"34-41","title":"Legal and ethical issues in end of life care: implications for primary health care","type":"article-journal","volume":"25"},"uris":["http://www.mendeley.com/documents/?uuid=00b1ec7e-850a-4312-affa-c46ccabbbbaa"]}],"mendeley":{"formattedCitation":"(Taylor, 2015)","plainTextFormattedCitation":"(Taylor, 2015)","previouslyFormattedCitation":"(Taylor, 2015)"},"properties":{"noteIndex":0},"schema":"https://github.com/citation-style-language/schema/raw/master/csl-citation.json"}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(Taylor, 2015)</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Some patients at the Tamale Regional Hospital have been on access for an extended period of time due to terminal disease, which has a draining effect on their household caregivers. There is a subset of critically sick patients who anticipate prolonged mechanical breathing and a high level of medical care to increase their chances of survival. However, there is no baseline data at the institution on how these informal caregivers feel about caring for these patients. The researcher is of the view that there is lack of basic information on family caregivers of terminally ill patients in the Tamale metropolis. There appears to be no concerted attempt to investigate this trait and establish a comparable standard. There is no research which suggest any legal or compatible collaboration between researchers and family caregivers of terminally ill patients in Northern Ghana. This, therefore, provides the need for an empirical study on this concept at the study institution of which this study aimes to explore.</w:t>
      </w:r>
    </w:p>
    <w:p w14:paraId="79AFA0EF" w14:textId="77777777" w:rsidR="00336E91" w:rsidRDefault="00336E91" w:rsidP="00336E91">
      <w:pPr>
        <w:pStyle w:val="Heading1"/>
        <w:spacing w:before="0" w:line="240" w:lineRule="auto"/>
        <w:jc w:val="both"/>
        <w:rPr>
          <w:sz w:val="20"/>
          <w:szCs w:val="20"/>
        </w:rPr>
      </w:pPr>
      <w:bookmarkStart w:id="9" w:name="_heading=h.3dy6vkm" w:colFirst="0" w:colLast="0"/>
      <w:bookmarkStart w:id="10" w:name="_Toc93443335"/>
      <w:bookmarkStart w:id="11" w:name="_Toc105932797"/>
      <w:bookmarkStart w:id="12" w:name="_Toc107481932"/>
      <w:bookmarkEnd w:id="9"/>
    </w:p>
    <w:p w14:paraId="11B25E2E" w14:textId="17F3A939" w:rsidR="00F43416" w:rsidRPr="00336E91" w:rsidRDefault="00F43416" w:rsidP="00336E91">
      <w:pPr>
        <w:pStyle w:val="Heading1"/>
        <w:spacing w:before="0" w:line="240" w:lineRule="auto"/>
        <w:jc w:val="both"/>
        <w:rPr>
          <w:sz w:val="20"/>
          <w:szCs w:val="20"/>
        </w:rPr>
      </w:pPr>
      <w:r w:rsidRPr="00336E91">
        <w:rPr>
          <w:sz w:val="20"/>
          <w:szCs w:val="20"/>
        </w:rPr>
        <w:t>Purpose of the Study</w:t>
      </w:r>
      <w:bookmarkEnd w:id="10"/>
      <w:bookmarkEnd w:id="11"/>
      <w:bookmarkEnd w:id="12"/>
    </w:p>
    <w:p w14:paraId="02D3CBE7" w14:textId="61057066" w:rsidR="00F43416" w:rsidRPr="00336E91" w:rsidRDefault="00A04DFA" w:rsidP="00336E91">
      <w:pPr>
        <w:spacing w:after="0" w:line="240" w:lineRule="auto"/>
        <w:jc w:val="both"/>
        <w:rPr>
          <w:rFonts w:ascii="Times New Roman" w:eastAsia="Times New Roman" w:hAnsi="Times New Roman"/>
          <w:b/>
          <w:sz w:val="20"/>
          <w:szCs w:val="20"/>
        </w:rPr>
      </w:pPr>
      <w:r w:rsidRPr="00336E91">
        <w:rPr>
          <w:rFonts w:ascii="Times New Roman" w:eastAsia="Times New Roman" w:hAnsi="Times New Roman"/>
          <w:sz w:val="20"/>
          <w:szCs w:val="20"/>
        </w:rPr>
        <w:t xml:space="preserve">The </w:t>
      </w:r>
      <w:r w:rsidR="00F43416" w:rsidRPr="00336E91">
        <w:rPr>
          <w:rFonts w:ascii="Times New Roman" w:eastAsia="Times New Roman" w:hAnsi="Times New Roman"/>
          <w:sz w:val="20"/>
          <w:szCs w:val="20"/>
        </w:rPr>
        <w:t xml:space="preserve">aim of the study is </w:t>
      </w:r>
      <w:r w:rsidRPr="00336E91">
        <w:rPr>
          <w:rFonts w:ascii="Times New Roman" w:eastAsia="Times New Roman" w:hAnsi="Times New Roman"/>
          <w:sz w:val="20"/>
          <w:szCs w:val="20"/>
        </w:rPr>
        <w:t>to</w:t>
      </w:r>
      <w:r w:rsidR="00F43416" w:rsidRPr="00336E91">
        <w:rPr>
          <w:rFonts w:ascii="Times New Roman" w:eastAsia="Times New Roman" w:hAnsi="Times New Roman"/>
          <w:sz w:val="20"/>
          <w:szCs w:val="20"/>
        </w:rPr>
        <w:t xml:space="preserve"> </w:t>
      </w:r>
      <w:r w:rsidRPr="00336E91">
        <w:rPr>
          <w:rFonts w:ascii="Times New Roman" w:eastAsia="Times New Roman" w:hAnsi="Times New Roman"/>
          <w:bCs/>
          <w:sz w:val="20"/>
          <w:szCs w:val="20"/>
        </w:rPr>
        <w:t>explore and describe</w:t>
      </w:r>
      <w:r w:rsidR="00F43416" w:rsidRPr="00336E91">
        <w:rPr>
          <w:rFonts w:ascii="Times New Roman" w:eastAsia="Times New Roman" w:hAnsi="Times New Roman"/>
          <w:bCs/>
          <w:sz w:val="20"/>
          <w:szCs w:val="20"/>
        </w:rPr>
        <w:t xml:space="preserve"> </w:t>
      </w:r>
      <w:r w:rsidRPr="00336E91">
        <w:rPr>
          <w:rFonts w:ascii="Times New Roman" w:eastAsia="Times New Roman" w:hAnsi="Times New Roman"/>
          <w:bCs/>
          <w:sz w:val="20"/>
          <w:szCs w:val="20"/>
        </w:rPr>
        <w:t xml:space="preserve">the </w:t>
      </w:r>
      <w:r w:rsidR="00F43416" w:rsidRPr="00336E91">
        <w:rPr>
          <w:rFonts w:ascii="Times New Roman" w:eastAsia="Times New Roman" w:hAnsi="Times New Roman"/>
          <w:bCs/>
          <w:sz w:val="20"/>
          <w:szCs w:val="20"/>
        </w:rPr>
        <w:t xml:space="preserve">end-of-life care </w:t>
      </w:r>
      <w:r w:rsidR="005A53AF" w:rsidRPr="00336E91">
        <w:rPr>
          <w:rFonts w:ascii="Times New Roman" w:hAnsi="Times New Roman"/>
          <w:sz w:val="20"/>
          <w:szCs w:val="20"/>
        </w:rPr>
        <w:t>knowledge and practices</w:t>
      </w:r>
      <w:r w:rsidR="00F43416" w:rsidRPr="00336E91">
        <w:rPr>
          <w:rFonts w:ascii="Times New Roman" w:eastAsia="Times New Roman" w:hAnsi="Times New Roman"/>
          <w:bCs/>
          <w:sz w:val="20"/>
          <w:szCs w:val="20"/>
        </w:rPr>
        <w:t xml:space="preserve"> of family caregivers of terminally ill patients at the </w:t>
      </w:r>
      <w:r w:rsidRPr="00336E91">
        <w:rPr>
          <w:rFonts w:ascii="Times New Roman" w:eastAsia="Times New Roman" w:hAnsi="Times New Roman"/>
          <w:bCs/>
          <w:sz w:val="20"/>
          <w:szCs w:val="20"/>
        </w:rPr>
        <w:t xml:space="preserve">Tamale </w:t>
      </w:r>
      <w:r w:rsidR="00F43416" w:rsidRPr="00336E91">
        <w:rPr>
          <w:rFonts w:ascii="Times New Roman" w:eastAsia="Times New Roman" w:hAnsi="Times New Roman"/>
          <w:bCs/>
          <w:sz w:val="20"/>
          <w:szCs w:val="20"/>
        </w:rPr>
        <w:t>regional hospital</w:t>
      </w:r>
      <w:r w:rsidRPr="00336E91">
        <w:rPr>
          <w:rFonts w:ascii="Times New Roman" w:eastAsia="Times New Roman" w:hAnsi="Times New Roman"/>
          <w:bCs/>
          <w:sz w:val="20"/>
          <w:szCs w:val="20"/>
        </w:rPr>
        <w:t>, Ghana</w:t>
      </w:r>
      <w:r w:rsidR="00F43416" w:rsidRPr="00336E91">
        <w:rPr>
          <w:rFonts w:ascii="Times New Roman" w:eastAsia="Times New Roman" w:hAnsi="Times New Roman"/>
          <w:sz w:val="20"/>
          <w:szCs w:val="20"/>
        </w:rPr>
        <w:t xml:space="preserve">. This study </w:t>
      </w:r>
      <w:r w:rsidRPr="00336E91">
        <w:rPr>
          <w:rFonts w:ascii="Times New Roman" w:eastAsia="Times New Roman" w:hAnsi="Times New Roman"/>
          <w:sz w:val="20"/>
          <w:szCs w:val="20"/>
        </w:rPr>
        <w:t xml:space="preserve">thus </w:t>
      </w:r>
      <w:r w:rsidR="00F43416" w:rsidRPr="00336E91">
        <w:rPr>
          <w:rFonts w:ascii="Times New Roman" w:eastAsia="Times New Roman" w:hAnsi="Times New Roman"/>
          <w:sz w:val="20"/>
          <w:szCs w:val="20"/>
        </w:rPr>
        <w:t xml:space="preserve">provides </w:t>
      </w:r>
      <w:r w:rsidRPr="00336E91">
        <w:rPr>
          <w:rFonts w:ascii="Times New Roman" w:eastAsia="Times New Roman" w:hAnsi="Times New Roman"/>
          <w:sz w:val="20"/>
          <w:szCs w:val="20"/>
        </w:rPr>
        <w:t>insight into the</w:t>
      </w:r>
      <w:r w:rsidR="00F43416" w:rsidRPr="00336E91">
        <w:rPr>
          <w:rFonts w:ascii="Times New Roman" w:eastAsia="Times New Roman" w:hAnsi="Times New Roman"/>
          <w:sz w:val="20"/>
          <w:szCs w:val="20"/>
        </w:rPr>
        <w:t xml:space="preserve"> contextual practices of caregivers caring for terminally ill patients that are frequently excluded through researchers and have effects on patients and caregivers.</w:t>
      </w:r>
    </w:p>
    <w:p w14:paraId="4B05F70E" w14:textId="77777777" w:rsidR="00336E91" w:rsidRDefault="00336E91" w:rsidP="00336E91">
      <w:pPr>
        <w:pStyle w:val="Heading1"/>
        <w:spacing w:before="0" w:line="240" w:lineRule="auto"/>
        <w:jc w:val="both"/>
        <w:rPr>
          <w:sz w:val="20"/>
          <w:szCs w:val="20"/>
        </w:rPr>
      </w:pPr>
      <w:bookmarkStart w:id="13" w:name="_heading=h.1t3h5sf" w:colFirst="0" w:colLast="0"/>
      <w:bookmarkStart w:id="14" w:name="_Toc93443336"/>
      <w:bookmarkStart w:id="15" w:name="_Toc105932798"/>
      <w:bookmarkStart w:id="16" w:name="_Toc107481933"/>
      <w:bookmarkEnd w:id="13"/>
    </w:p>
    <w:p w14:paraId="12421172" w14:textId="61BDD7A0" w:rsidR="00F43416" w:rsidRPr="00336E91" w:rsidRDefault="005F3286" w:rsidP="00336E91">
      <w:pPr>
        <w:pStyle w:val="Heading1"/>
        <w:spacing w:before="0" w:line="240" w:lineRule="auto"/>
        <w:jc w:val="both"/>
        <w:rPr>
          <w:sz w:val="20"/>
          <w:szCs w:val="20"/>
        </w:rPr>
      </w:pPr>
      <w:r w:rsidRPr="00336E91">
        <w:rPr>
          <w:sz w:val="20"/>
          <w:szCs w:val="20"/>
        </w:rPr>
        <w:t xml:space="preserve">Research </w:t>
      </w:r>
      <w:r w:rsidR="00F43416" w:rsidRPr="00336E91">
        <w:rPr>
          <w:sz w:val="20"/>
          <w:szCs w:val="20"/>
        </w:rPr>
        <w:t>Objectives</w:t>
      </w:r>
      <w:bookmarkEnd w:id="14"/>
      <w:bookmarkEnd w:id="15"/>
      <w:bookmarkEnd w:id="16"/>
    </w:p>
    <w:p w14:paraId="7EBFF21C" w14:textId="14C220A1" w:rsidR="00A04DFA" w:rsidRPr="00336E91" w:rsidRDefault="00A04DFA" w:rsidP="00336E91">
      <w:pPr>
        <w:spacing w:after="0" w:line="240" w:lineRule="auto"/>
        <w:jc w:val="both"/>
        <w:rPr>
          <w:rFonts w:ascii="Times New Roman" w:hAnsi="Times New Roman"/>
          <w:sz w:val="20"/>
          <w:szCs w:val="20"/>
        </w:rPr>
      </w:pPr>
      <w:r w:rsidRPr="00336E91">
        <w:rPr>
          <w:rFonts w:ascii="Times New Roman" w:hAnsi="Times New Roman"/>
          <w:sz w:val="20"/>
          <w:szCs w:val="20"/>
        </w:rPr>
        <w:t>The specific objectives of the study are;</w:t>
      </w:r>
    </w:p>
    <w:p w14:paraId="0BA4028F" w14:textId="43910C74" w:rsidR="00F43416" w:rsidRPr="00336E91" w:rsidRDefault="00F43416" w:rsidP="00336E91">
      <w:pPr>
        <w:numPr>
          <w:ilvl w:val="0"/>
          <w:numId w:val="37"/>
        </w:numPr>
        <w:pBdr>
          <w:top w:val="nil"/>
          <w:left w:val="nil"/>
          <w:bottom w:val="nil"/>
          <w:right w:val="nil"/>
          <w:between w:val="nil"/>
        </w:pBdr>
        <w:spacing w:after="0" w:line="240" w:lineRule="auto"/>
        <w:ind w:left="284" w:hanging="284"/>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To evaluate the knowledge of family </w:t>
      </w:r>
      <w:r w:rsidR="009446FC" w:rsidRPr="00336E91">
        <w:rPr>
          <w:rFonts w:ascii="Times New Roman" w:hAnsi="Times New Roman"/>
          <w:sz w:val="20"/>
          <w:szCs w:val="20"/>
        </w:rPr>
        <w:t>Caregivers</w:t>
      </w:r>
      <w:r w:rsidR="009446FC"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t>in caring for terminally ill patients at the Tamale Regional Hospital</w:t>
      </w:r>
    </w:p>
    <w:p w14:paraId="2E02DEA6" w14:textId="49F76A74" w:rsidR="00F43416" w:rsidRPr="00336E91" w:rsidRDefault="00F43416" w:rsidP="00336E91">
      <w:pPr>
        <w:numPr>
          <w:ilvl w:val="0"/>
          <w:numId w:val="37"/>
        </w:numPr>
        <w:pBdr>
          <w:top w:val="nil"/>
          <w:left w:val="nil"/>
          <w:bottom w:val="nil"/>
          <w:right w:val="nil"/>
          <w:between w:val="nil"/>
        </w:pBdr>
        <w:spacing w:after="0" w:line="240" w:lineRule="auto"/>
        <w:ind w:left="284" w:hanging="284"/>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To assess the practices of household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in caring for terminally ill patients at the Tamale Regional Hospital</w:t>
      </w:r>
    </w:p>
    <w:p w14:paraId="3F2450B5" w14:textId="426BE644" w:rsidR="00F43416" w:rsidRDefault="00F43416" w:rsidP="00336E91">
      <w:pPr>
        <w:numPr>
          <w:ilvl w:val="0"/>
          <w:numId w:val="37"/>
        </w:numPr>
        <w:pBdr>
          <w:top w:val="nil"/>
          <w:left w:val="nil"/>
          <w:bottom w:val="nil"/>
          <w:right w:val="nil"/>
          <w:between w:val="nil"/>
        </w:pBdr>
        <w:spacing w:after="0" w:line="240" w:lineRule="auto"/>
        <w:ind w:left="284" w:hanging="284"/>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To examine the factors affecting household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in caring for terminally ill patients at the Tamale Regional Hospital.</w:t>
      </w:r>
    </w:p>
    <w:p w14:paraId="42364678" w14:textId="77777777" w:rsidR="00336E91" w:rsidRPr="00336E91" w:rsidRDefault="00336E91" w:rsidP="00336E91">
      <w:pPr>
        <w:pBdr>
          <w:top w:val="nil"/>
          <w:left w:val="nil"/>
          <w:bottom w:val="nil"/>
          <w:right w:val="nil"/>
          <w:between w:val="nil"/>
        </w:pBdr>
        <w:spacing w:after="0" w:line="240" w:lineRule="auto"/>
        <w:ind w:left="284"/>
        <w:jc w:val="both"/>
        <w:rPr>
          <w:rFonts w:ascii="Times New Roman" w:eastAsia="Times New Roman" w:hAnsi="Times New Roman"/>
          <w:sz w:val="20"/>
          <w:szCs w:val="20"/>
        </w:rPr>
      </w:pPr>
    </w:p>
    <w:p w14:paraId="7C512572" w14:textId="77777777" w:rsidR="00F43416" w:rsidRPr="00336E91" w:rsidRDefault="00F43416" w:rsidP="00336E91">
      <w:pPr>
        <w:pStyle w:val="Heading1"/>
        <w:spacing w:before="0" w:line="240" w:lineRule="auto"/>
        <w:jc w:val="both"/>
        <w:rPr>
          <w:sz w:val="20"/>
          <w:szCs w:val="20"/>
        </w:rPr>
      </w:pPr>
      <w:bookmarkStart w:id="17" w:name="_heading=h.4d34og8" w:colFirst="0" w:colLast="0"/>
      <w:bookmarkStart w:id="18" w:name="_Toc93443337"/>
      <w:bookmarkStart w:id="19" w:name="_Toc105932799"/>
      <w:bookmarkStart w:id="20" w:name="_Toc107481934"/>
      <w:bookmarkEnd w:id="17"/>
      <w:r w:rsidRPr="00336E91">
        <w:rPr>
          <w:sz w:val="20"/>
          <w:szCs w:val="20"/>
        </w:rPr>
        <w:t>Research Questions</w:t>
      </w:r>
      <w:bookmarkEnd w:id="18"/>
      <w:bookmarkEnd w:id="19"/>
      <w:bookmarkEnd w:id="20"/>
    </w:p>
    <w:p w14:paraId="50167AA1" w14:textId="77777777" w:rsidR="00F43416" w:rsidRPr="00336E91" w:rsidRDefault="00F43416" w:rsidP="00336E91">
      <w:pPr>
        <w:numPr>
          <w:ilvl w:val="0"/>
          <w:numId w:val="38"/>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20"/>
          <w:szCs w:val="20"/>
        </w:rPr>
      </w:pPr>
      <w:r w:rsidRPr="00336E91">
        <w:rPr>
          <w:rFonts w:ascii="Times New Roman" w:eastAsia="Times New Roman" w:hAnsi="Times New Roman"/>
          <w:sz w:val="20"/>
          <w:szCs w:val="20"/>
        </w:rPr>
        <w:t>What is the knowledge of caregivers in caring for terminally sick patients at the Tamale Regional Hospital?</w:t>
      </w:r>
    </w:p>
    <w:p w14:paraId="096B41D7" w14:textId="77777777" w:rsidR="00F43416" w:rsidRPr="00336E91" w:rsidRDefault="00F43416" w:rsidP="00336E91">
      <w:pPr>
        <w:numPr>
          <w:ilvl w:val="0"/>
          <w:numId w:val="38"/>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20"/>
          <w:szCs w:val="20"/>
        </w:rPr>
      </w:pPr>
      <w:r w:rsidRPr="00336E91">
        <w:rPr>
          <w:rFonts w:ascii="Times New Roman" w:eastAsia="Times New Roman" w:hAnsi="Times New Roman"/>
          <w:sz w:val="20"/>
          <w:szCs w:val="20"/>
        </w:rPr>
        <w:t>What are the practices of caregivers in caring for terminally ill patients at the Tamale Regional Hospital?</w:t>
      </w:r>
    </w:p>
    <w:p w14:paraId="72C9964A" w14:textId="77777777" w:rsidR="00F43416" w:rsidRPr="00336E91" w:rsidRDefault="00F43416" w:rsidP="00336E91">
      <w:pPr>
        <w:numPr>
          <w:ilvl w:val="0"/>
          <w:numId w:val="38"/>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20"/>
          <w:szCs w:val="20"/>
        </w:rPr>
      </w:pPr>
      <w:r w:rsidRPr="00336E91">
        <w:rPr>
          <w:rFonts w:ascii="Times New Roman" w:eastAsia="Times New Roman" w:hAnsi="Times New Roman"/>
          <w:sz w:val="20"/>
          <w:szCs w:val="20"/>
        </w:rPr>
        <w:t>What are the factors affecting caregivers in caring for terminally ill patients at the Tamale Regional Hospital?</w:t>
      </w:r>
    </w:p>
    <w:p w14:paraId="64677CED" w14:textId="77777777" w:rsidR="00F43416" w:rsidRPr="00336E91" w:rsidRDefault="00F43416" w:rsidP="00336E91">
      <w:pPr>
        <w:pStyle w:val="Heading1"/>
        <w:spacing w:before="0" w:line="240" w:lineRule="auto"/>
        <w:jc w:val="both"/>
        <w:rPr>
          <w:sz w:val="20"/>
          <w:szCs w:val="20"/>
        </w:rPr>
      </w:pPr>
      <w:bookmarkStart w:id="21" w:name="_heading=h.2s8eyo1" w:colFirst="0" w:colLast="0"/>
      <w:bookmarkStart w:id="22" w:name="_Toc93443338"/>
      <w:bookmarkStart w:id="23" w:name="_Toc105932800"/>
      <w:bookmarkStart w:id="24" w:name="_Toc107481935"/>
      <w:bookmarkEnd w:id="21"/>
      <w:r w:rsidRPr="00336E91">
        <w:rPr>
          <w:sz w:val="20"/>
          <w:szCs w:val="20"/>
        </w:rPr>
        <w:lastRenderedPageBreak/>
        <w:t>Significance of the Study</w:t>
      </w:r>
      <w:bookmarkEnd w:id="22"/>
      <w:bookmarkEnd w:id="23"/>
      <w:bookmarkEnd w:id="24"/>
    </w:p>
    <w:p w14:paraId="7130837C" w14:textId="77777777"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The study would provide information concerning how caregivers over the years have cared for terminally ill patients in hospital settings in the context of the Northern region which has not been adequately captured. The information would provide direction to health professionals concerning the practices of caregivers in caring for terminally ill patients in hospital settings worthy of consideration and policy action. The findings, if published, would provide information to the Ministry of Health (MoH), Ghana Health Service (GHS), and the Tamale Metropolitan Health Directorate on the practices of caregivers in taking care of terminally ill patients. The findings would also serve as baseline data for the researchers at the study setting who may one day use it for references.</w:t>
      </w:r>
    </w:p>
    <w:p w14:paraId="40AB8C9C" w14:textId="77777777" w:rsidR="00336E91" w:rsidRDefault="00336E91" w:rsidP="00336E91">
      <w:pPr>
        <w:pStyle w:val="Heading1"/>
        <w:spacing w:before="0" w:line="240" w:lineRule="auto"/>
        <w:jc w:val="both"/>
        <w:rPr>
          <w:sz w:val="20"/>
          <w:szCs w:val="20"/>
        </w:rPr>
      </w:pPr>
      <w:bookmarkStart w:id="25" w:name="_heading=h.17dp8vu" w:colFirst="0" w:colLast="0"/>
      <w:bookmarkStart w:id="26" w:name="_Toc93443339"/>
      <w:bookmarkStart w:id="27" w:name="_Toc105932801"/>
      <w:bookmarkStart w:id="28" w:name="_Toc107481936"/>
      <w:bookmarkEnd w:id="25"/>
    </w:p>
    <w:p w14:paraId="6D3121C2" w14:textId="79BF72FF" w:rsidR="00F43416" w:rsidRPr="00336E91" w:rsidRDefault="00F43416" w:rsidP="00336E91">
      <w:pPr>
        <w:pStyle w:val="Heading1"/>
        <w:spacing w:before="0" w:line="240" w:lineRule="auto"/>
        <w:jc w:val="both"/>
        <w:rPr>
          <w:sz w:val="20"/>
          <w:szCs w:val="20"/>
        </w:rPr>
      </w:pPr>
      <w:r w:rsidRPr="00336E91">
        <w:rPr>
          <w:sz w:val="20"/>
          <w:szCs w:val="20"/>
        </w:rPr>
        <w:t>Definition of Terms</w:t>
      </w:r>
      <w:bookmarkEnd w:id="26"/>
      <w:bookmarkEnd w:id="27"/>
      <w:bookmarkEnd w:id="28"/>
    </w:p>
    <w:p w14:paraId="33D25191" w14:textId="606508EC" w:rsidR="00217E45" w:rsidRPr="00336E91" w:rsidRDefault="00985A94" w:rsidP="00336E91">
      <w:pPr>
        <w:shd w:val="clear" w:color="auto" w:fill="FFFFFF"/>
        <w:spacing w:after="0" w:line="240" w:lineRule="auto"/>
        <w:jc w:val="both"/>
        <w:rPr>
          <w:rFonts w:ascii="Times New Roman" w:eastAsia="Times New Roman" w:hAnsi="Times New Roman"/>
          <w:color w:val="212529"/>
          <w:sz w:val="20"/>
          <w:szCs w:val="20"/>
          <w:lang w:val="en-GB" w:eastAsia="en-GB"/>
        </w:rPr>
      </w:pPr>
      <w:bookmarkStart w:id="29" w:name="_heading=h.3rdcrjn" w:colFirst="0" w:colLast="0"/>
      <w:bookmarkStart w:id="30" w:name="_heading=h.9283rsfv3624" w:colFirst="0" w:colLast="0"/>
      <w:bookmarkEnd w:id="29"/>
      <w:bookmarkEnd w:id="30"/>
      <w:r w:rsidRPr="00336E91">
        <w:rPr>
          <w:rFonts w:ascii="Times New Roman" w:eastAsia="Times New Roman" w:hAnsi="Times New Roman"/>
          <w:b/>
          <w:bCs/>
          <w:color w:val="212529"/>
          <w:sz w:val="20"/>
          <w:szCs w:val="20"/>
          <w:lang w:val="en-GB" w:eastAsia="en-GB"/>
        </w:rPr>
        <w:t>Caregiver Assessment</w:t>
      </w:r>
      <w:r w:rsidRPr="00336E91">
        <w:rPr>
          <w:rFonts w:ascii="Times New Roman" w:eastAsia="Times New Roman" w:hAnsi="Times New Roman"/>
          <w:color w:val="212529"/>
          <w:sz w:val="20"/>
          <w:szCs w:val="20"/>
          <w:lang w:val="en-GB" w:eastAsia="en-GB"/>
        </w:rPr>
        <w:t xml:space="preserve"> - </w:t>
      </w:r>
      <w:r w:rsidR="00217E45" w:rsidRPr="00336E91">
        <w:rPr>
          <w:rFonts w:ascii="Times New Roman" w:eastAsia="Times New Roman" w:hAnsi="Times New Roman"/>
          <w:color w:val="212529"/>
          <w:sz w:val="20"/>
          <w:szCs w:val="20"/>
          <w:lang w:val="en-GB" w:eastAsia="en-GB"/>
        </w:rPr>
        <w:t>A systematic approach of gathering information that characterises a caregiving scenario and highlights the individual issues, needs, resources, and skills of the family caregiver. It approaches difficulties from the caregivers viewpoint and culture, focuses on the assistance the caregiver may require and the outcomes the family member seeks for support, and strives to preserve the caregivers own health and well-being.</w:t>
      </w:r>
    </w:p>
    <w:p w14:paraId="04BCA10D" w14:textId="3F7EB5DD" w:rsidR="00843CC0" w:rsidRPr="00336E91" w:rsidRDefault="00843CC0" w:rsidP="00336E91">
      <w:pPr>
        <w:shd w:val="clear" w:color="auto" w:fill="FFFFFF"/>
        <w:spacing w:after="0" w:line="240" w:lineRule="auto"/>
        <w:jc w:val="both"/>
        <w:rPr>
          <w:rFonts w:ascii="Times New Roman" w:eastAsia="Times New Roman" w:hAnsi="Times New Roman"/>
          <w:color w:val="212529"/>
          <w:sz w:val="20"/>
          <w:szCs w:val="20"/>
          <w:lang w:val="en-GB" w:eastAsia="en-GB"/>
        </w:rPr>
      </w:pPr>
      <w:r w:rsidRPr="00336E91">
        <w:rPr>
          <w:rFonts w:ascii="Times New Roman" w:eastAsia="Times New Roman" w:hAnsi="Times New Roman"/>
          <w:b/>
          <w:color w:val="212529"/>
          <w:sz w:val="20"/>
          <w:szCs w:val="20"/>
          <w:lang w:val="en-GB" w:eastAsia="en-GB"/>
        </w:rPr>
        <w:t>Caregiver knowledge:</w:t>
      </w:r>
      <w:r w:rsidRPr="00336E91">
        <w:rPr>
          <w:rFonts w:ascii="Times New Roman" w:hAnsi="Times New Roman"/>
          <w:sz w:val="20"/>
          <w:szCs w:val="20"/>
        </w:rPr>
        <w:t xml:space="preserve"> Caregiver knowledge relates to a caregivers capacity to observe, understand, and make choices while dealing with the sick person.</w:t>
      </w:r>
    </w:p>
    <w:p w14:paraId="7D373043" w14:textId="7106FAD9" w:rsidR="00217E45" w:rsidRPr="00336E91" w:rsidRDefault="00985A94" w:rsidP="00336E91">
      <w:pPr>
        <w:shd w:val="clear" w:color="auto" w:fill="FFFFFF"/>
        <w:spacing w:after="0" w:line="240" w:lineRule="auto"/>
        <w:jc w:val="both"/>
        <w:rPr>
          <w:rFonts w:ascii="Times New Roman" w:eastAsia="Times New Roman" w:hAnsi="Times New Roman"/>
          <w:sz w:val="20"/>
          <w:szCs w:val="20"/>
        </w:rPr>
      </w:pPr>
      <w:r w:rsidRPr="00336E91">
        <w:rPr>
          <w:rFonts w:ascii="Times New Roman" w:eastAsia="Times New Roman" w:hAnsi="Times New Roman"/>
          <w:b/>
          <w:bCs/>
          <w:color w:val="212529"/>
          <w:sz w:val="20"/>
          <w:szCs w:val="20"/>
          <w:lang w:val="en-GB" w:eastAsia="en-GB"/>
        </w:rPr>
        <w:t>Care Recipient</w:t>
      </w:r>
      <w:r w:rsidRPr="00336E91">
        <w:rPr>
          <w:rFonts w:ascii="Times New Roman" w:eastAsia="Times New Roman" w:hAnsi="Times New Roman"/>
          <w:color w:val="212529"/>
          <w:sz w:val="20"/>
          <w:szCs w:val="20"/>
          <w:lang w:val="en-GB" w:eastAsia="en-GB"/>
        </w:rPr>
        <w:t xml:space="preserve"> — </w:t>
      </w:r>
      <w:r w:rsidR="00217E45" w:rsidRPr="00336E91">
        <w:rPr>
          <w:rFonts w:ascii="Times New Roman" w:eastAsia="Times New Roman" w:hAnsi="Times New Roman"/>
          <w:sz w:val="20"/>
          <w:szCs w:val="20"/>
        </w:rPr>
        <w:t>An adult suffering from a chronic sickness or disabling condition, or an elderly person who need continuing assistance with daily tasks. Furthermore, the client in need of help may require primary and acute medical care, as well as rehabilitation services (occupational, speech and physical therapies).</w:t>
      </w:r>
    </w:p>
    <w:p w14:paraId="10E8F71B" w14:textId="77777777"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b/>
          <w:bCs/>
          <w:sz w:val="20"/>
          <w:szCs w:val="20"/>
        </w:rPr>
        <w:t>End of Life:</w:t>
      </w:r>
      <w:r w:rsidRPr="00336E91">
        <w:rPr>
          <w:rFonts w:ascii="Times New Roman" w:eastAsia="Times New Roman" w:hAnsi="Times New Roman"/>
          <w:sz w:val="20"/>
          <w:szCs w:val="20"/>
        </w:rPr>
        <w:t xml:space="preserve"> Stage of disease that are anticipated to expire in casualty and for which no medication can remedy the underlying disorder</w:t>
      </w:r>
      <w:bookmarkStart w:id="31" w:name="_heading=h.26in1rg" w:colFirst="0" w:colLast="0"/>
      <w:bookmarkEnd w:id="31"/>
      <w:r w:rsidRPr="00336E91">
        <w:rPr>
          <w:rFonts w:ascii="Times New Roman" w:eastAsia="Times New Roman" w:hAnsi="Times New Roman"/>
          <w:sz w:val="20"/>
          <w:szCs w:val="20"/>
        </w:rPr>
        <w:t>.</w:t>
      </w:r>
    </w:p>
    <w:p w14:paraId="545C8260" w14:textId="77777777"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b/>
          <w:bCs/>
          <w:sz w:val="20"/>
          <w:szCs w:val="20"/>
        </w:rPr>
        <w:t>End-of-Life Care:</w:t>
      </w:r>
      <w:r w:rsidRPr="00336E91">
        <w:rPr>
          <w:rFonts w:ascii="Times New Roman" w:eastAsia="Times New Roman" w:hAnsi="Times New Roman"/>
          <w:sz w:val="20"/>
          <w:szCs w:val="20"/>
        </w:rPr>
        <w:t xml:space="preserve"> nursing maintenance given to people with diseases that are anticipated to end in casualty and for which no medication can remedy the underlying illness.</w:t>
      </w:r>
      <w:bookmarkStart w:id="32" w:name="_Toc93443340"/>
    </w:p>
    <w:p w14:paraId="1E4CA1EF" w14:textId="77777777" w:rsidR="00F43416" w:rsidRPr="00336E91" w:rsidRDefault="00F43416" w:rsidP="00336E91">
      <w:pPr>
        <w:shd w:val="clear" w:color="auto" w:fill="FFFFFF"/>
        <w:spacing w:after="0" w:line="240" w:lineRule="auto"/>
        <w:jc w:val="both"/>
        <w:rPr>
          <w:rFonts w:ascii="Times New Roman" w:eastAsia="Times New Roman" w:hAnsi="Times New Roman"/>
          <w:color w:val="212529"/>
          <w:sz w:val="20"/>
          <w:szCs w:val="20"/>
          <w:lang w:val="en-GB" w:eastAsia="en-GB"/>
        </w:rPr>
      </w:pPr>
      <w:r w:rsidRPr="00336E91">
        <w:rPr>
          <w:rFonts w:ascii="Times New Roman" w:eastAsia="Times New Roman" w:hAnsi="Times New Roman"/>
          <w:b/>
          <w:bCs/>
          <w:color w:val="212529"/>
          <w:sz w:val="20"/>
          <w:szCs w:val="20"/>
          <w:lang w:val="en-GB" w:eastAsia="en-GB"/>
        </w:rPr>
        <w:t>Family (Informal) Caregiver</w:t>
      </w:r>
      <w:r w:rsidRPr="00336E91">
        <w:rPr>
          <w:rFonts w:ascii="Times New Roman" w:eastAsia="Times New Roman" w:hAnsi="Times New Roman"/>
          <w:color w:val="212529"/>
          <w:sz w:val="20"/>
          <w:szCs w:val="20"/>
          <w:lang w:val="en-GB" w:eastAsia="en-GB"/>
        </w:rPr>
        <w:t xml:space="preserve"> - any relative, partner, friend, or neighbour who has a substantial personal relationship with an elderly person or an adult with a chronic or disabling condition and provides a wide range of assistance for them. These individuals may be primary or secondary caregivers, and they may reside with or apart from the individual receiving care.</w:t>
      </w:r>
    </w:p>
    <w:p w14:paraId="37D43CEC" w14:textId="37354DED" w:rsidR="00F43416" w:rsidRPr="00336E91" w:rsidRDefault="00A04DFA" w:rsidP="00336E91">
      <w:pPr>
        <w:shd w:val="clear" w:color="auto" w:fill="FFFFFF"/>
        <w:spacing w:after="0" w:line="240" w:lineRule="auto"/>
        <w:jc w:val="both"/>
        <w:rPr>
          <w:rFonts w:ascii="Times New Roman" w:eastAsia="Times New Roman" w:hAnsi="Times New Roman"/>
          <w:color w:val="212529"/>
          <w:sz w:val="20"/>
          <w:szCs w:val="20"/>
          <w:lang w:val="en-GB" w:eastAsia="en-GB"/>
        </w:rPr>
      </w:pPr>
      <w:r w:rsidRPr="00336E91">
        <w:rPr>
          <w:rFonts w:ascii="Times New Roman" w:eastAsia="Times New Roman" w:hAnsi="Times New Roman"/>
          <w:b/>
          <w:color w:val="212529"/>
          <w:sz w:val="20"/>
          <w:szCs w:val="20"/>
          <w:lang w:val="en-GB" w:eastAsia="en-GB"/>
        </w:rPr>
        <w:t>Terminally Ill Patient</w:t>
      </w:r>
      <w:r w:rsidRPr="00336E91">
        <w:rPr>
          <w:rFonts w:ascii="Times New Roman" w:eastAsia="Times New Roman" w:hAnsi="Times New Roman"/>
          <w:color w:val="212529"/>
          <w:sz w:val="20"/>
          <w:szCs w:val="20"/>
          <w:lang w:val="en-GB" w:eastAsia="en-GB"/>
        </w:rPr>
        <w:t>:</w:t>
      </w:r>
      <w:r w:rsidR="00985A94" w:rsidRPr="00336E91">
        <w:rPr>
          <w:rFonts w:ascii="Times New Roman" w:eastAsia="Times New Roman" w:hAnsi="Times New Roman"/>
          <w:color w:val="212529"/>
          <w:sz w:val="20"/>
          <w:szCs w:val="20"/>
          <w:lang w:val="en-GB" w:eastAsia="en-GB"/>
        </w:rPr>
        <w:t xml:space="preserve"> A terminal ill patient is one that cannot be cured and will almost certainly result in death. These are individuals who has been certified by a physician as having an illness or physical condition that will result in death within 24 months or less of the date of certification.</w:t>
      </w:r>
    </w:p>
    <w:p w14:paraId="38DA27F6" w14:textId="77777777" w:rsidR="00165B2A" w:rsidRPr="00336E91" w:rsidRDefault="00165B2A" w:rsidP="00336E91">
      <w:pPr>
        <w:spacing w:after="0" w:line="240" w:lineRule="auto"/>
        <w:jc w:val="both"/>
        <w:rPr>
          <w:rFonts w:ascii="Times New Roman" w:hAnsi="Times New Roman"/>
          <w:sz w:val="20"/>
          <w:szCs w:val="20"/>
        </w:rPr>
      </w:pPr>
    </w:p>
    <w:p w14:paraId="39825613" w14:textId="77777777" w:rsidR="00F43416" w:rsidRPr="00336E91" w:rsidRDefault="00F43416" w:rsidP="00336E91">
      <w:pPr>
        <w:pStyle w:val="Heading1"/>
        <w:spacing w:before="0" w:line="240" w:lineRule="auto"/>
        <w:jc w:val="both"/>
        <w:rPr>
          <w:sz w:val="20"/>
          <w:szCs w:val="20"/>
        </w:rPr>
      </w:pPr>
      <w:bookmarkStart w:id="33" w:name="_Toc93443341"/>
      <w:bookmarkStart w:id="34" w:name="_Toc105932803"/>
      <w:bookmarkStart w:id="35" w:name="_Toc107481938"/>
      <w:bookmarkEnd w:id="32"/>
      <w:r w:rsidRPr="00336E91">
        <w:rPr>
          <w:sz w:val="20"/>
          <w:szCs w:val="20"/>
        </w:rPr>
        <w:t>LITERATURE REVIEW</w:t>
      </w:r>
      <w:bookmarkEnd w:id="33"/>
      <w:bookmarkEnd w:id="34"/>
      <w:bookmarkEnd w:id="35"/>
    </w:p>
    <w:p w14:paraId="62342CAD" w14:textId="2F46185E" w:rsidR="00F43416" w:rsidRPr="00336E91" w:rsidRDefault="009446FC" w:rsidP="00336E91">
      <w:pPr>
        <w:pStyle w:val="Heading1"/>
        <w:spacing w:before="0" w:line="240" w:lineRule="auto"/>
        <w:jc w:val="both"/>
        <w:rPr>
          <w:sz w:val="20"/>
          <w:szCs w:val="20"/>
        </w:rPr>
      </w:pPr>
      <w:bookmarkStart w:id="36" w:name="_Toc93443344"/>
      <w:bookmarkStart w:id="37" w:name="_Toc105932806"/>
      <w:bookmarkStart w:id="38" w:name="_Toc107481941"/>
      <w:r w:rsidRPr="00336E91">
        <w:rPr>
          <w:sz w:val="20"/>
          <w:szCs w:val="20"/>
        </w:rPr>
        <w:t>Caregivers</w:t>
      </w:r>
      <w:r w:rsidR="00F43416" w:rsidRPr="00336E91">
        <w:rPr>
          <w:sz w:val="20"/>
          <w:szCs w:val="20"/>
        </w:rPr>
        <w:t xml:space="preserve"> in Caring for Terminally Ill Patients</w:t>
      </w:r>
      <w:bookmarkEnd w:id="36"/>
      <w:bookmarkEnd w:id="37"/>
      <w:bookmarkEnd w:id="38"/>
    </w:p>
    <w:p w14:paraId="06A2D905" w14:textId="7304FAB4"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A caretaker is anyone who gives care to another individual in desire, such as a teenager, an aging parent, a wife or husband, a relative, companion, or compatriot. A caretaker moreover may be an expanded expert who gives care in the residence and in an area that is not the individuals house. The population who are not reimbursed to provide maintenance are named simple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and household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This truth paper concentrates on household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who give care yearly for a loved one with pain, an illness such as dementia, and a disability. The household caretaker frequently has to organize the individuals everyday life. This can be enabled with daily duties like bathing, eating, or carrying drugs. It can moreover contain organizing workouts and formulating medical and economic judgments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{"citationItems":[{"id":"ITEM-1","itemData":{"author":[{"dropping-particle":"","family":"Payne","given":"Sheila","non-dropping-particle":"","parse-names":false,"suffix":""}],"container-title":"European Journal of Palliative Care","id":"ITEM-1","issue":"5","issued":{"date-parts":[["2010"]]},"page":"238-245","title":"White paper on improving support for family carers in palliative care: part 1","type":"article-journal","volume":"17"},"uris":["http://www.mendeley.com/documents/?uuid=082a467f-7e3c-489d-99ef-ba442d875691"]}],"mendeley":{"formattedCitation":"(Payne, 2010)","plainTextFormattedCitation":"(Payne, 2010)","previouslyFormattedCitation":"(Payne, 2010)"},"properties":{"noteIndex":0},"schema":"https://github.com/citation-style-language/schema/raw/master/csl-citation.json"}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(Payne, 2010)</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w:t>
      </w:r>
    </w:p>
    <w:p w14:paraId="306C4512" w14:textId="2112B711"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Caretaker pressure is due to the subjective or bodily stress of caregiving. Caretakers document largely increased categories of pressure than populations who are not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Several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are assisting and are on-call nearly all day. Periodically, this suggests there is a limited period for function and further household components and partners. Many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may realize they are dominated by the proportion of maintenance their aging, unhealthy, and impaired family component desires. Although maintenance providing can be relatively demanding, it moreover has its satisfaction. It is adequate to be eligible to look after an admired one. Expending duration jointly can provide modern importance to your connection. Know that you require to receive maintenance of yourself to be eligible to attend for your adored one. Understand some directions to manage caregiver burden or discover reserves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{"citationItems":[{"id":"ITEM-1","itemData":{"abstract":"The aim of the study was to determine coping strategies among breast cancer patients with depression and anxiety during chemotherapy. Methods: Breast cancer patients with confirmed diagnosis who were undergoing out-patient chemotherapy at the Oncology Unit, University Malaya Medical Centre were invited to participate in the study. They were assessed on their socio demographic profiles and clinical history. The Hospital Anxiety Depression Scale (HADS) was used by patients to report anxiety and depression. The Brief COPE Scale was used to assess coping strategies among the patients. Results: One hundred and forty one patients with mean age of fifty years participated in the study. Prevalence for depression was 19.1% and prevalence for anxiety was 24.1%. Patients who were having anxiety symptoms scored significantly higher on denial, behavioural disengagement and venting as their coping strategies compared to patients who were not anxious. Patients with depressive symptoms scored significantly higher in behavioural disengagement and self-blame as their coping strategies compared to those who were not depressed. Conclusion: Breast cancer patients undergoing chemotherapy experienced high level of depressive and anxiety symptoms. However different coping strategies were adopted to cope with their illness, chemotherapy treatment, practical and family problems, emotional and physical symptoms","author":[{"dropping-particle":"","family":"Saniah","given":"AR","non-dropping-particle":"","parse-names":false,"suffix":""},{"dropping-particle":"","family":"Zainal","given":"NZ","non-dropping-particle":"","parse-names":false,"suffix":""}],"container-title":"Malaysian Journal Of Psychiatry","id":"ITEM-1","issue":"2","issued":{"date-parts":[["2010"]]},"page":"1-6","title":"Anxiety, Depression and Coping Strategies in Breast Cancer Patients on Chemotherapy","type":"article-journal","volume":"19"},"uris":["http://www.mendeley.com/documents/?uuid=a53b1867-11fd-48e7-9720-bb90bb2f0348"]}],"mendeley":{"formattedCitation":"(Saniah &amp; Zainal, 2010)","plainTextFormattedCitation":"(Saniah &amp; Zainal, 2010)","previouslyFormattedCitation":"(Saniah and Zainal, 2010)"},"properties":{"noteIndex":0},"schema":"https://github.com/citation-style-language/schema/raw/master/csl-citation.json"}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(Saniah &amp; Zainal, 2010)</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w:t>
      </w:r>
    </w:p>
    <w:p w14:paraId="44A29C7B" w14:textId="1518B188"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Anyone can bring caregiver tension, but more women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explain they have pressure and other fitness difficulties than men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And some women have a greater chance for fitness difficulties from caretaker pressure, containing those who:</w:t>
      </w:r>
    </w:p>
    <w:p w14:paraId="2D59E577" w14:textId="6605BB66"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bCs/>
          <w:sz w:val="20"/>
          <w:szCs w:val="20"/>
        </w:rPr>
        <w:t xml:space="preserve">Look for a loved one who requires continual health maintenance or management.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of individuals with Alzheimers disorder and dementia are further inclined to have fitness difficulties and to be annoyed than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of individuals with situations that do not expect continual care.</w:t>
      </w:r>
    </w:p>
    <w:p w14:paraId="6CC4C458" w14:textId="7A1E6578"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bCs/>
          <w:sz w:val="20"/>
          <w:szCs w:val="20"/>
        </w:rPr>
        <w:t>Maintenance for a partner</w:t>
      </w:r>
      <w:r w:rsidRPr="00336E91">
        <w:rPr>
          <w:rFonts w:ascii="Times New Roman" w:eastAsia="Times New Roman" w:hAnsi="Times New Roman"/>
          <w:sz w:val="20"/>
          <w:szCs w:val="20"/>
        </w:rPr>
        <w:t xml:space="preserve">. Women who are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of partners are further liable to have great blood pressure, diabetes, and increased cholesterol and are twice as liable to have heart disorder as women who give maintenance for others, particularly as parents and youngsters. Women </w:t>
      </w:r>
      <w:r w:rsidR="009446FC" w:rsidRPr="00336E91">
        <w:rPr>
          <w:rFonts w:ascii="Times New Roman" w:eastAsia="Times New Roman" w:hAnsi="Times New Roman"/>
          <w:sz w:val="20"/>
          <w:szCs w:val="20"/>
        </w:rPr>
        <w:t>Caregivers</w:t>
      </w:r>
      <w:r w:rsidRPr="00336E91">
        <w:rPr>
          <w:rFonts w:ascii="Times New Roman" w:eastAsia="Times New Roman" w:hAnsi="Times New Roman"/>
          <w:sz w:val="20"/>
          <w:szCs w:val="20"/>
        </w:rPr>
        <w:t xml:space="preserve"> moreover may be slightly inclined to obtain normal screenings, or they may not give sufficient rest and usual bodily workout. </w:t>
      </w:r>
    </w:p>
    <w:p w14:paraId="0AE850CC" w14:textId="103E0CC6" w:rsidR="004B25C0"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{"citationItems":[{"id":"ITEM-1","itemData":{"DOI":"10.1186/s40545-021-00388-7","ISSN":"20523211","abstract":"Alleviating acute and chronic pain is a moral imperative for health professionals and health systems, and it requires adequate access to and use of essential opioid analgesics. However, this is still a neglected issue in global health, with striking inequalities in opioids availability between high and low- and middle-income countries. Countries most affected by lack of access are those with a fragile political situation and weak regulatory and healthcare systems. The main threats to accessibility, availability and affordability are situated at different levels: legislation and policy, financing, knowledge and cultural behavior, erroneous beliefs, and training and education. Among these threats, the lack of (adequate) training and education seems to be a cross-cutting issue. Exploring the current body of knowledge about training and educational activities related to use of opioid analgesics and palliative care, is helpful to understand gaps and to delineate priorities for setting up adequate interventions. When applied to West and Central Africa, this exercise reveals that there is little information (easily) available in the public domain. The African Palliative Care Association (APCA) appears to be the leading provider of capacity building activities in this region for key stakeholders, including national authorities, healthcare professionals and the general population; it is also very active in publishing and communicating about these issues. However, apart from APCA, there is little information on training programs’ contents and long-term outcomes. Furthermore, trainings rarely target important stakeholders such as lawmakers, regulators, supply officers and the lay public (i.e., patients, caregivers, community leaders and members of the society as a whole). Hence, it is urgent to fill the existing gaps in training and educational activities to improve access to essential opioid analgesics in West and Central Africa, involving different stakeholders at the national and regional level. Furthermore, such experiences should be published and made publicly available to allow for mutual learning and further upscale.","author":[{"dropping-particle":"","family":"Frau","given":"Serena","non-dropping-particle":"","parse-names":false,"suffix":""},{"dropping-particle":"","family":"Kananga","given":"Anselme Mubeneshayi","non-dropping-particle":"","parse-names":false,"suffix":""},{"dropping-particle":"","family":"Kingolo","given":"Jackie Ndona","non-dropping-particle":"","parse-names":false,"suffix":""},{"dropping-particle":"","family":"Kanyunyu","given":"Ghislaine Mbelu","non-dropping-particle":"","parse-names":false,"suffix":""},{"dropping-particle":"","family":"Zongwe","given":"André Katele H.","non-dropping-particle":"","parse-names":false,"suffix":""},{"dropping-particle":"","family":"Tshilengi","given":"Aaron Nshindi","non-dropping-particle":"","parse-names":false,"suffix":""},{"dropping-particle":"","family":"Ravinetto","given":"Raffaella","non-dropping-particle":"","parse-names":false,"suffix":""}],"container-title":"Journal of Pharmaceutical Policy and Practice","id":"ITEM-1","issue":"1","issued":{"date-parts":[["2021"]]},"page":"1-5","publisher":"BioMed Central","title":"Training on adequate use of opioid analgesics in West and Central Africa: a neglected step on the way to access to essential medicines?","type":"article-journal","volume":"14"},"uris":["http://www.mendeley.com/documents/?uuid=2ea3c1e7-31ef-47e2-a631-c5c94d633be1"]}],"mendeley":{"formattedCitation":"(Frau et al., 2021)","manualFormatting":"Frau et al., (2021)","plainTextFormattedCitation":"(Frau et al., 2021)","previouslyFormattedCitation":"(Frau &lt;i&gt;et al.&lt;/i&gt;, 2021)"},"properties":{"noteIndex":0},"schema":"https://github.com/citation-style-language/schema/raw/master/csl-citation.json"}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Frau et al., (2021)</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indicated that every caregiver had a formal and important relationship with the person they were caring for. Caregivers frequently stated that they understood the individual better than anyone else and knew what was best for them. Their understanding of the individual they were caring for enabled them to predict the unfavourable impact of specific efforts and to suggest changes in approach. Their care decisions, specifically assuring that their household partners remained at the house for as long as possible, were motivated by the distinction of the significance of achieving their loved ones desires. The carers believed that their role was to support their household partners. They expected specialists to value </w:t>
      </w:r>
      <w:r w:rsidRPr="00336E91">
        <w:rPr>
          <w:rFonts w:ascii="Times New Roman" w:eastAsia="Times New Roman" w:hAnsi="Times New Roman"/>
          <w:sz w:val="20"/>
          <w:szCs w:val="20"/>
        </w:rPr>
        <w:lastRenderedPageBreak/>
        <w:t xml:space="preserve">their understanding of the individual and their impressions that they were working in the individuals best interests in the midst of the maintenance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{"citationItems":[{"id":"ITEM-1","itemData":{"DOI":"10.1177/1049909120907601","ISSN":"19382715","PMID":"32116010","abstract":"Background: An increasing number of patients with terminal illnesses prefer to die in their own homes due to aging, high medical payments, a limited number of hospitalization days, and the ability to receive care from family members. However, few studies have been conducted on the subjective perception and value of caregivers for home-based palliative care (HBPC). Objective: To identify common themes and topics of primary family caregivers’ lived experiences with HBPC when taking care of terminally ill family members. Methods: We conducted audio-recorded transcripts of one-on-one in-depth interviews of primary family caregivers of HBPC. Through a purposive sampling method, the participants were all interviewed; these interviews were transcribed verbatim and analyzed using a grounded theory approach. Results: A total of 22 primary family caregivers participated in the study. “Wholeheartedly accompanying one’s family to the end of life at home” was the core category. Six main themes describing caregivers’ experiences emerged from the interviews: (1) learning the basic skills of end-of-life home care, (2) arranging the sharing and rotation of care, (3) preparing for upcoming deaths and funerals, (4) negotiating the cultural and ethical issues of end-of-life home care, (5) ensuring a comfortable life with basic life support, and (6) maintaining care characterized by concern, perseverance, and patience. Conclusions: Primary family caregivers of HBPC need support and must learn home care skills by means of the holistic approach. It is crucial to establish assessment tools for caregivers’ preparedness for HBPC, including biopsychosocial and cultural considerations.","author":[{"dropping-particle":"","family":"Wu","given":"Meng Ping","non-dropping-particle":"","parse-names":false,"suffix":""},{"dropping-particle":"","family":"Huang","given":"Sheng Jean","non-dropping-particle":"","parse-names":false,"suffix":""},{"dropping-particle":"","family":"Tsao","given":"Lee Ing","non-dropping-particle":"","parse-names":false,"suffix":""}],"container-title":"American Journal of Hospice and Palliative Medicine","id":"ITEM-1","issue":"10","issued":{"date-parts":[["2020"]]},"page":"816-822","title":"The Life Experiences Among Primary Family Caregivers of Home-Based Palliative Care","type":"article-journal","volume":"37"},"uris":["http://www.mendeley.com/documents/?uuid=0bb99078-9b84-48ae-9e4c-a6553f6810fb"]}],"mendeley":{"formattedCitation":"(Wu et al., 2020)","plainTextFormattedCitation":"(Wu et al., 2020)","previouslyFormattedCitation":"(Wu, Huang and Tsao, 2020)"},"properties":{"noteIndex":0},"schema":"https://github.com/citation-style-language/schema/raw/master/csl-citation.json"}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(Wu et al., 2020)</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w:t>
      </w:r>
    </w:p>
    <w:p w14:paraId="3B7EB976" w14:textId="6E854D03" w:rsidR="00F43416" w:rsidRPr="00336E91" w:rsidRDefault="004B25C0"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They were also sure that they were making the greatest decisions for their loved ones. Despite their lack of understanding and preparation to live as carers, they were determined to do what was appropriate and beneficial for their loved ones, which motivated them to accept the role of caring for their household partner at home. The profound household connection evolved as caregivers realised it was their responsibility to care for their families at home </w:t>
      </w:r>
      <w:r w:rsidR="00F43416"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{"citationItems":[{"id":"ITEM-1","itemData":{"DOI":"10.1017/s1478951503030414","ISSN":"14789515","PMID":"16594425","abstract":"OBJECTIVE: A key aspect of the role of clinicians caring for patients in the setting of advanced illness focuses on attending to the needs of informal caregivers during the end-of-life period. The purpose of this study was twofold: (1) to complement and enrich existing quantitative findings regarding caregiver burden near the end of life, and (2) to identify potential solutions to caregivers' unmet needs in an effort to assist clinicians in the development of clinical interventions. METHODS: This qualitative study, using focus groups and content analysis of transcripts, was conducted in a comprehensive cancer center in Washington, DC. Seven focus groups were held: three with recently bereaved caregivers and four with active caregivers of patients with metastatic cancer and an expected survival of 6 to 12 months. RESULTS: Data were stratified into two broad categories: (1) general problems and (2) behaviors/activities that were helpful/would have been helpful in alleviating these problems. Within each of these two categories, five subcategories emerged: medical care (including provision of information, coordination of care, bedside manner, satisfaction with care), quality of life (including well-being, role adjustments), help from others (including practical assistance, social support), positives of caregiving, and unsolicited themes (including job flexibility, impact of the disease on the family, informational needs, relationship with patient). SIGNIFICANCE OF RESULTS: Results suggest caregivers may benefit from more information about patient prognosis and hospice, attention to quality-of-life issues, and enhanced, direct communication with clinicians. Although information of this nature is likely to be known to palliative care clinicians, the specific details and verbal insights provided by caregivers give an important voice to existing quantitative data and may provide more detailed information to assist palliative care clinicians seeking to develop interventions to meet caregiver needs during the period near the end of life.","author":[{"dropping-particle":"","family":"Mangan","given":"Patricia A.","non-dropping-particle":"","parse-names":false,"suffix":""},{"dropping-particle":"","family":"Taylor","given":"Kathryn L.","non-dropping-particle":"","parse-names":false,"suffix":""},{"dropping-particle":"","family":"Yabroff","given":"K. Robin","non-dropping-particle":"","parse-names":false,"suffix":""},{"dropping-particle":"","family":"Fleming","given":"David A.","non-dropping-particle":"","parse-names":false,"suffix":""},{"dropping-particle":"","family":"Ingham","given":"Jane M.","non-dropping-particle":"","parse-names":false,"suffix":""}],"container-title":"Palliative &amp; supportive care","id":"ITEM-1","issue":"3","issued":{"date-parts":[["2003"]]},"page":"247-259","title":"Caregiving near the end of life: unmet needs and potential solutions.","type":"article-journal","volume":"1"},"uris":["http://www.mendeley.com/documents/?uuid=f72383a9-d43a-412e-90e2-6ab7e84f6908"]}],"mendeley":{"formattedCitation":"(Mangan et al., 2003)","plainTextFormattedCitation":"(Mangan et al., 2003)","previouslyFormattedCitation":"(Mangan &lt;i&gt;et al.&lt;/i&gt;, 2003)"},"properties":{"noteIndex":0},"schema":"https://github.com/citation-style-language/schema/raw/master/csl-citation.json"}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(Mangan et al., 2003)</w:t>
      </w:r>
      <w:r w:rsidR="00F43416" w:rsidRPr="00336E91">
        <w:rPr>
          <w:rFonts w:ascii="Times New Roman" w:eastAsia="Times New Roman" w:hAnsi="Times New Roman"/>
          <w:sz w:val="20"/>
          <w:szCs w:val="20"/>
        </w:rPr>
        <w:fldChar w:fldCharType="end"/>
      </w:r>
      <w:r w:rsidR="00F43416"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t>Nonetheless, knowledge of, and decision to develop in, the profession was cited as the genuine part of performing for someone one loves. Understanding what the individual anticipated and what was adequate for them equipped carers to carry out their caring responsibilities. Four of the patients receiving home care had their wishes implemented and died at home, while two died in the clinic and one in a hospice, which had been their final option and location of choice</w:t>
      </w:r>
      <w:r w:rsidR="00F43416" w:rsidRPr="00336E91">
        <w:rPr>
          <w:rFonts w:ascii="Times New Roman" w:eastAsia="Times New Roman" w:hAnsi="Times New Roman"/>
          <w:sz w:val="20"/>
          <w:szCs w:val="20"/>
        </w:rPr>
        <w:t xml:space="preserve"> </w:t>
      </w:r>
      <w:r w:rsidR="00F43416"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{"citationItems":[{"id":"ITEM-1","itemData":{"DOI":"10.1016/j.jpain.2019.11.008","ISSN":"15288447","PMID":"31891763","abstract":"Shoulder surgery is a primary intervention for shoulder pain, yet many individuals experience persistent postoperative pain. Previously, we found individuals categorized as having a high-risk phenotype (comprised of COMT variation and pain catastrophizing) had approximately double the chance of not reaching a 12-month pain recovery criterion. As a means to better understand the development of persistent postoperative shoulder pain, this study advanced our previous work by examining temporal ordering of postoperative shoulder recovery based on potential mediating factors, and expansion of outcomes to include movement-evoked pain and shoulder active range of motion. Before surgery, individuals were categorized as either high-risk (high pain catastrophizing, COMT-genotype linked to low enzyme activity [n = 41]) or low-risk (low pain catastrophizing, COMT-genotype linked to normal enzyme activity [n = 107]). We then compared potential mediating variables at 3, 6, and 12 months postoperatively 1) endogenous pain modulation defined by a conditioned pain modulation paradigm; and 2) and emotion factors such as anxiety, fear of movement, and depressive symptoms. At 3 months, the high-risk subgroup had higher fear and movement-evoked pain, and causal mediation analysis confirmed the direct effect of risk subgroup on 12-month movement evoked pain. However, baseline to 12-month change in depressive symptoms were found to mediate 53% of the total effect of risk subgroup on 12-month movement-evoked pain. This study introduces potential temporal components and relationships to the development of persistent postoperative shoulder pain, which future studies will confirm and assess for potential therapeutic targets. Perspective: This study expands upon postoperative shoulder recovery measures to include movement-evoked pain and depressive symptoms, and provides preliminary indication of temporal ordering to postoperative shoulder recovery for a preidentified high-risk subgroup. Future studies will distinguish temporal components of shoulder surgery that may optimize treatment targets of postoperative recovery.","author":[{"dropping-particle":"","family":"Simon","given":"Corey B.","non-dropping-particle":"","parse-names":false,"suffix":""},{"dropping-particle":"","family":"Valencia","given":"Carolina","non-dropping-particle":"","parse-names":false,"suffix":""},{"dropping-particle":"","family":"Coronado","given":"Rogelio A.","non-dropping-particle":"","parse-names":false,"suffix":""},{"dropping-particle":"","family":"Wu","given":"Samuel S.","non-dropping-particle":"","parse-names":false,"suffix":""},{"dropping-particle":"","family":"Li","given":"Zhigang","non-dropping-particle":"","parse-names":false,"suffix":""},{"dropping-particle":"","family":"Dai","given":"Yunfeng","non-dropping-particle":"","parse-names":false,"suffix":""},{"dropping-particle":"","family":"Farmer","given":"Kevin W.","non-dropping-particle":"","parse-names":false,"suffix":""},{"dropping-particle":"","family":"Moser","given":"Michael M.","non-dropping-particle":"","parse-names":false,"suffix":""},{"dropping-particle":"","family":"Wright","given":"Thomas W.","non-dropping-particle":"","parse-names":false,"suffix":""},{"dropping-particle":"","family":"Fillingim","given":"Roger B.","non-dropping-particle":"","parse-names":false,"suffix":""},{"dropping-particle":"","family":"George","given":"Steven Z.","non-dropping-particle":"","parse-names":false,"suffix":""}],"container-title":"Journal of Pain","id":"ITEM-1","issue":"7-8","issued":{"date-parts":[["2020"]]},"page":"808-819","publisher":"Elsevier Inc.","title":"Biopsychosocial Influences on Shoulder Pain: Analyzing the Temporal Ordering of Postoperative Recovery","type":"article-journal","volume":"21"},"uris":["http://www.mendeley.com/documents/?uuid=dfda0db3-c5a3-47bf-8f13-a2e8280c726a"]}],"mendeley":{"formattedCitation":"(Simon et al., 2020)","plainTextFormattedCitation":"(Simon et al., 2020)","previouslyFormattedCitation":"(Simon &lt;i&gt;et al.&lt;/i&gt;, 2020)"},"properties":{"noteIndex":0},"schema":"https://github.com/citation-style-language/schema/raw/master/csl-citation.json"}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(Simon et al., 2020)</w:t>
      </w:r>
      <w:r w:rsidR="00F43416"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w:t>
      </w:r>
    </w:p>
    <w:p w14:paraId="482E2AF1" w14:textId="77777777" w:rsidR="00336E91" w:rsidRDefault="00336E91" w:rsidP="00336E91">
      <w:pPr>
        <w:pStyle w:val="Heading1"/>
        <w:spacing w:before="0" w:line="240" w:lineRule="auto"/>
        <w:jc w:val="both"/>
        <w:rPr>
          <w:sz w:val="20"/>
          <w:szCs w:val="20"/>
        </w:rPr>
      </w:pPr>
      <w:bookmarkStart w:id="39" w:name="_Toc93443349"/>
      <w:bookmarkStart w:id="40" w:name="_Toc105932808"/>
      <w:bookmarkStart w:id="41" w:name="_Toc107481943"/>
    </w:p>
    <w:p w14:paraId="5E9BEA49" w14:textId="377CC213" w:rsidR="00F43416" w:rsidRPr="00336E91" w:rsidRDefault="00F43416" w:rsidP="00336E91">
      <w:pPr>
        <w:pStyle w:val="Heading1"/>
        <w:spacing w:before="0" w:line="240" w:lineRule="auto"/>
        <w:jc w:val="both"/>
        <w:rPr>
          <w:sz w:val="20"/>
          <w:szCs w:val="20"/>
        </w:rPr>
      </w:pPr>
      <w:r w:rsidRPr="00336E91">
        <w:rPr>
          <w:sz w:val="20"/>
          <w:szCs w:val="20"/>
        </w:rPr>
        <w:t>Knowledge of Caregivers in Caring for Terminally Ill Patients</w:t>
      </w:r>
      <w:bookmarkEnd w:id="39"/>
      <w:bookmarkEnd w:id="40"/>
      <w:bookmarkEnd w:id="41"/>
    </w:p>
    <w:p w14:paraId="1E77D0DB" w14:textId="0B13B82C"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Carers are sometimes known as informal caregivers or lay caregivers, according to the American Cancer Society. The primary relative (caregiver) is usually a husband, partner, or an adult child. When family members are unavailable, close friends, coworkers, or neighbours may step in. Primary caregivers greatly assist patients and guide them in adhering to the rhythm of therapy, decreasing stress, and generally in all aspects of everyday life. Informal caregivers for terminally sick and dying patients encounter substantial obligations that can have a negative impact on their physical and mental health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{"citationItems":[{"id":"ITEM-1","itemData":{"DOI":"10.1177/107327480100800106","ISSN":"10732748","PMID":"11252271","abstract":"Background: Families are increasingly replacing skilled health care workers in the delivery of unfamiliar complex care to their relatives with cancer, despite other obligations and responsibilities that characterize their lives. Methods: The authors review the needs of cancer caregivers and describe intervention strategies not only presented in the literature, but also implemented in their own program of research to address those needs during the palliative phase of cancer. Results: Research suggests that developing interventions that teach caregivers to become proficient in the physical and psychological aspects of patient care will benefit both patients and caregivers. Conclusions: Despite the fact that a cancer diagnosis can cause major changes in family roles and functioning, as well as increased responsibility for complex care being absorbed by family caregivers, data supporting the effectiveness of caregiver interventions have been limited.","author":[{"dropping-particle":"","family":"McCorkle","given":"Ruth","non-dropping-particle":"","parse-names":false,"suffix":""},{"dropping-particle":"V.","family":"Pasacreta","given":"Jeannie","non-dropping-particle":"","parse-names":false,"suffix":""}],"container-title":"Cancer Control","id":"ITEM-1","issue":"1","issued":{"date-parts":[["2001"]]},"page":"36-45","title":"Enhancing caregiver outcomes in palliative care","type":"article-journal","volume":"8"},"uris":["http://www.mendeley.com/documents/?uuid=0e564df8-cea3-4b40-8467-011120431bf9"]}],"mendeley":{"formattedCitation":"(McCorkle &amp; Pasacreta, 2001)","plainTextFormattedCitation":"(McCorkle &amp; Pasacreta, 2001)","previouslyFormattedCitation":"(McCorkle and Pasacreta, 2001)"},"properties":{"noteIndex":0},"schema":"https://github.com/citation-style-language/schema/raw/master/csl-citation.json"}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(McCorkle &amp; Pasacreta, 2001)</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w:t>
      </w:r>
      <w:r w:rsidR="00EB465D" w:rsidRPr="00336E91">
        <w:rPr>
          <w:rFonts w:ascii="Times New Roman" w:eastAsia="Times New Roman" w:hAnsi="Times New Roman"/>
          <w:sz w:val="20"/>
          <w:szCs w:val="20"/>
        </w:rPr>
        <w:t>Informal caregivers knowledge and actions are displayed during any 24-hour period. Caregivers are expected to perform a variety of tasks, including supervision, decision making, problem solving, emotional comfort, physical care such as meal preparation, moving and handling, toiling, washing, and medication administration, and social care such as transportation and household organisation</w:t>
      </w:r>
      <w:r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{"citationItems":[{"id":"ITEM-1","itemData":{"DOI":"10.1177/1054773810384852","ISSN":"10547738","PMID":"20876553","abstract":"The purpose of this study is to illustrate variations in caregiving trajectories as described by informal family caregivers providing end-of-life care. Instrumental case study methodology is used to contrast the nature, course, and duration of the phases of caregiving across three distinct end-of-life trajectories: expected death trajectory, mixed death trajectory, and unexpected death trajectory. The sample includes informal family caregivers (n = 46) providing unpaid end-of-life care to others suffering varied conditions (e.g., cancer, organ failure, amyotrophic lateral sclerosis). The unifying theme of end-of-life caregiving is \"seeking normal\" as family caregivers worked toward achieving a steady state, or sense of normal during their caregiving experiences. Distinct variations in the caregiving experience correspond to the death trajectory. Understanding caregiving trajectories that are manifest in typical cases encountered in clinical practice will guide nurses to better support informal caregivers as they traverse complex trajectories of end-of-life care. © The Author(s) 2011.","author":[{"dropping-particle":"","family":"Penrod","given":"Janice","non-dropping-particle":"","parse-names":false,"suffix":""},{"dropping-particle":"","family":"Hupcey","given":"Judith E.","non-dropping-particle":"","parse-names":false,"suffix":""},{"dropping-particle":"","family":"Baney","given":"Brenda L.","non-dropping-particle":"","parse-names":false,"suffix":""},{"dropping-particle":"","family":"Loeb","given":"Susan J.","non-dropping-particle":"","parse-names":false,"suffix":""}],"container-title":"Clinical Nursing Research","id":"ITEM-1","issue":"1","issued":{"date-parts":[["2011"]]},"page":"7-24","title":"End-of-life caregiving trajectories","type":"article-journal","volume":"20"},"uris":["http://www.mendeley.com/documents/?uuid=da03be90-b7a5-4033-9ac3-b241bb193f39"]}],"mendeley":{"formattedCitation":"(Penrod et al., 2011)","plainTextFormattedCitation":"(Penrod et al., 2011)","previouslyFormattedCitation":"(Penrod &lt;i&gt;et al.&lt;/i&gt;, 2011)"},"properties":{"noteIndex":0},"schema":"https://github.com/citation-style-language/schema/raw/master/csl-citation.json"}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(Penrod et al., 2011)</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Family caregivers who lack the requisite knowledge and abilities may have feelings of insecurity about their role, as well as heightened stress and worry. Informal caregivers must retain their duties; they require significant support to reduce the load of giving care and must be supported, particularly in managing their own weariness and worry.</w:t>
      </w:r>
    </w:p>
    <w:p w14:paraId="5A4606AD" w14:textId="77777777" w:rsidR="00336E91" w:rsidRDefault="00336E91" w:rsidP="00336E91">
      <w:pPr>
        <w:pStyle w:val="Heading1"/>
        <w:spacing w:before="0" w:line="240" w:lineRule="auto"/>
        <w:jc w:val="both"/>
        <w:rPr>
          <w:sz w:val="20"/>
          <w:szCs w:val="20"/>
        </w:rPr>
      </w:pPr>
      <w:bookmarkStart w:id="42" w:name="_Toc93443350"/>
      <w:bookmarkStart w:id="43" w:name="_Toc105932809"/>
      <w:bookmarkStart w:id="44" w:name="_Toc107481944"/>
    </w:p>
    <w:p w14:paraId="75942F55" w14:textId="2E3249CD" w:rsidR="00F43416" w:rsidRPr="00336E91" w:rsidRDefault="00F43416" w:rsidP="00336E91">
      <w:pPr>
        <w:pStyle w:val="Heading1"/>
        <w:spacing w:before="0" w:line="240" w:lineRule="auto"/>
        <w:jc w:val="both"/>
        <w:rPr>
          <w:sz w:val="20"/>
          <w:szCs w:val="20"/>
        </w:rPr>
      </w:pPr>
      <w:r w:rsidRPr="00336E91">
        <w:rPr>
          <w:sz w:val="20"/>
          <w:szCs w:val="20"/>
        </w:rPr>
        <w:t>Practices of Caregivers in Caring for Terminally Ill Patients</w:t>
      </w:r>
      <w:bookmarkEnd w:id="42"/>
      <w:bookmarkEnd w:id="43"/>
      <w:bookmarkEnd w:id="44"/>
    </w:p>
    <w:p w14:paraId="0DE64CF2" w14:textId="5AEE7504" w:rsidR="00EF2F16" w:rsidRPr="00336E91" w:rsidRDefault="00EF2F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Improving treatment for terminally ill patients is necessary not just in response to individuals who request assisted suicide, but also as a basic duty to all patients whose pain and suffering may be relieved by appropriate medical care. Pain and symptom relief for terminally ill patients in the hospital environment will make a significant difference in the patients and family caregivers quality of life. It can also help with recuperation time and give other significant medicinal advantages.</w:t>
      </w:r>
    </w:p>
    <w:p w14:paraId="11579773" w14:textId="090BF8B7" w:rsidR="00EF2F16" w:rsidRPr="00336E91" w:rsidRDefault="00EF2F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The patient and his or her family are the unit of care in palliative or end-of-life care. According to research with relatives of persons with life-limiting conditions, catering to the care requirements of families is critical (Becqué et al., 2019). Care requirements can be characterised not just in terms of particular family needs like getting information about the patients status, but also in terms of care needs that are vital to families like physical comfort.</w:t>
      </w:r>
    </w:p>
    <w:p w14:paraId="49B316F5" w14:textId="77777777" w:rsidR="00336E91" w:rsidRDefault="00336E91" w:rsidP="00336E91">
      <w:pPr>
        <w:pStyle w:val="Heading1"/>
        <w:spacing w:before="0" w:line="240" w:lineRule="auto"/>
        <w:jc w:val="both"/>
        <w:rPr>
          <w:sz w:val="20"/>
          <w:szCs w:val="20"/>
        </w:rPr>
      </w:pPr>
      <w:bookmarkStart w:id="45" w:name="_Toc93443357"/>
      <w:bookmarkStart w:id="46" w:name="_Toc105932810"/>
      <w:bookmarkStart w:id="47" w:name="_Toc107481945"/>
    </w:p>
    <w:p w14:paraId="6809037C" w14:textId="4B7B0672" w:rsidR="00F43416" w:rsidRPr="00336E91" w:rsidRDefault="00F43416" w:rsidP="00336E91">
      <w:pPr>
        <w:pStyle w:val="Heading1"/>
        <w:spacing w:before="0" w:line="240" w:lineRule="auto"/>
        <w:jc w:val="both"/>
        <w:rPr>
          <w:sz w:val="20"/>
          <w:szCs w:val="20"/>
        </w:rPr>
      </w:pPr>
      <w:r w:rsidRPr="00336E91">
        <w:rPr>
          <w:sz w:val="20"/>
          <w:szCs w:val="20"/>
        </w:rPr>
        <w:t>Factors Affecting Caregivers in Caring for Terminally Ill Patients</w:t>
      </w:r>
      <w:bookmarkEnd w:id="45"/>
      <w:bookmarkEnd w:id="46"/>
      <w:bookmarkEnd w:id="47"/>
    </w:p>
    <w:p w14:paraId="3CD7AA27" w14:textId="435254A6" w:rsidR="00F43416" w:rsidRPr="00336E91" w:rsidRDefault="00EF2F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Caring for terminally sick people can have both vocational and financial effects. Empirical research have found that, even when benefits for caring for terminally ill patients are provided, family members may face difficulties navigating the system. Family caregivers are sometimes confronted with issues related to the care and comfort of terminally ill patients, as well as the stress of coping with the protracted hospitalisation of terminally sick family members </w:t>
      </w:r>
      <w:r w:rsidR="00F43416" w:rsidRPr="00336E91">
        <w:rPr>
          <w:rFonts w:ascii="Times New Roman" w:eastAsia="Times New Roman" w:hAnsi="Times New Roman"/>
          <w:sz w:val="20"/>
          <w:szCs w:val="20"/>
        </w:rPr>
        <w:fldChar w:fldCharType="begin" w:fldLock="1"/>
      </w:r>
      <w:r w:rsidR="00F43416" w:rsidRPr="00336E91">
        <w:rPr>
          <w:rFonts w:ascii="Times New Roman" w:eastAsia="Times New Roman" w:hAnsi="Times New Roman"/>
          <w:sz w:val="20"/>
          <w:szCs w:val="20"/>
        </w:rPr>
        <w:instrText>ADDIN CSL_CITATION {"citationItems":[{"id":"ITEM-1","itemData":{"author":[{"dropping-particle":"","family":"Payne","given":"Sheila","non-dropping-particle":"","parse-names":false,"suffix":""}],"container-title":"European Journal of Palliative Care","id":"ITEM-1","issue":"5","issued":{"date-parts":[["2010"]]},"page":"238-245","title":"White paper on improving support for family carers in palliative care: part 1","type":"article-journal","volume":"17"},"uris":["http://www.mendeley.com/documents/?uuid=082a467f-7e3c-489d-99ef-ba442d875691"]}],"mendeley":{"formattedCitation":"(Payne, 2010)","plainTextFormattedCitation":"(Payne, 2010)","previouslyFormattedCitation":"(Payne, 2010)"},"properties":{"noteIndex":0},"schema":"https://github.com/citation-style-language/schema/raw/master/csl-citation.json"}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F43416" w:rsidRPr="00336E91">
        <w:rPr>
          <w:rFonts w:ascii="Times New Roman" w:eastAsia="Times New Roman" w:hAnsi="Times New Roman"/>
          <w:noProof/>
          <w:sz w:val="20"/>
          <w:szCs w:val="20"/>
        </w:rPr>
        <w:t>(Payne, 2010)</w:t>
      </w:r>
      <w:r w:rsidR="00F43416" w:rsidRPr="00336E91">
        <w:rPr>
          <w:rFonts w:ascii="Times New Roman" w:eastAsia="Times New Roman" w:hAnsi="Times New Roman"/>
          <w:sz w:val="20"/>
          <w:szCs w:val="20"/>
        </w:rPr>
        <w:fldChar w:fldCharType="end"/>
      </w:r>
      <w:r w:rsidR="00F43416"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t xml:space="preserve">Because terminally ill people may not always recover, they must always face with death. This is because some people regard it as an excessive waste of reasonable time and resources. Caregivers are frequently confronted with the disintegration of their own emotional domain, whether due to weariness or fear over a lack of expertise. Their adaptive capacity has been impaired, necessitating the assistance of health specialists </w:t>
      </w:r>
      <w:r w:rsidR="00F43416" w:rsidRPr="00336E91">
        <w:rPr>
          <w:rFonts w:ascii="Times New Roman" w:eastAsia="Times New Roman" w:hAnsi="Times New Roman"/>
          <w:sz w:val="20"/>
          <w:szCs w:val="20"/>
        </w:rPr>
        <w:fldChar w:fldCharType="begin" w:fldLock="1"/>
      </w:r>
      <w:r w:rsidR="00F43416" w:rsidRPr="00336E91">
        <w:rPr>
          <w:rFonts w:ascii="Times New Roman" w:eastAsia="Times New Roman" w:hAnsi="Times New Roman"/>
          <w:sz w:val="20"/>
          <w:szCs w:val="20"/>
        </w:rPr>
        <w:instrText>ADDIN CSL_CITATION {"citationItems":[{"id":"ITEM-1","itemData":{"author":[{"dropping-particle":"","family":"Payne","given":"Sheila","non-dropping-particle":"","parse-names":false,"suffix":""}],"container-title":"European Journal of Palliative Care","id":"ITEM-1","issue":"5","issued":{"date-parts":[["2010"]]},"page":"238-245","title":"White paper on improving support for family carers in palliative care: part 1","type":"article-journal","volume":"17"},"uris":["http://www.mendeley.com/documents/?uuid=082a467f-7e3c-489d-99ef-ba442d875691"]}],"mendeley":{"formattedCitation":"(Payne, 2010)","plainTextFormattedCitation":"(Payne, 2010)","previouslyFormattedCitation":"(Payne, 2010)"},"properties":{"noteIndex":0},"schema":"https://github.com/citation-style-language/schema/raw/master/csl-citation.json"}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F43416" w:rsidRPr="00336E91">
        <w:rPr>
          <w:rFonts w:ascii="Times New Roman" w:eastAsia="Times New Roman" w:hAnsi="Times New Roman"/>
          <w:noProof/>
          <w:sz w:val="20"/>
          <w:szCs w:val="20"/>
        </w:rPr>
        <w:t>(Payne, 2010)</w:t>
      </w:r>
      <w:r w:rsidR="00F43416" w:rsidRPr="00336E91">
        <w:rPr>
          <w:rFonts w:ascii="Times New Roman" w:eastAsia="Times New Roman" w:hAnsi="Times New Roman"/>
          <w:sz w:val="20"/>
          <w:szCs w:val="20"/>
        </w:rPr>
        <w:fldChar w:fldCharType="end"/>
      </w:r>
      <w:r w:rsidR="00F43416" w:rsidRPr="00336E91">
        <w:rPr>
          <w:rFonts w:ascii="Times New Roman" w:eastAsia="Times New Roman" w:hAnsi="Times New Roman"/>
          <w:sz w:val="20"/>
          <w:szCs w:val="20"/>
        </w:rPr>
        <w:t>.</w:t>
      </w:r>
    </w:p>
    <w:p w14:paraId="5973C318" w14:textId="77777777" w:rsidR="00336E91" w:rsidRDefault="00336E91" w:rsidP="00336E91">
      <w:pPr>
        <w:pStyle w:val="Heading1"/>
        <w:spacing w:before="0" w:line="240" w:lineRule="auto"/>
        <w:jc w:val="both"/>
        <w:rPr>
          <w:sz w:val="20"/>
          <w:szCs w:val="20"/>
        </w:rPr>
      </w:pPr>
      <w:bookmarkStart w:id="48" w:name="_Toc93443365"/>
      <w:bookmarkStart w:id="49" w:name="_Toc105932814"/>
      <w:bookmarkStart w:id="50" w:name="_Toc107481949"/>
    </w:p>
    <w:p w14:paraId="744C0317" w14:textId="7684A325" w:rsidR="00F43416" w:rsidRPr="00336E91" w:rsidRDefault="00F43416" w:rsidP="00336E91">
      <w:pPr>
        <w:pStyle w:val="Heading1"/>
        <w:spacing w:before="0" w:line="240" w:lineRule="auto"/>
        <w:jc w:val="both"/>
        <w:rPr>
          <w:sz w:val="20"/>
          <w:szCs w:val="20"/>
        </w:rPr>
      </w:pPr>
      <w:r w:rsidRPr="00336E91">
        <w:rPr>
          <w:sz w:val="20"/>
          <w:szCs w:val="20"/>
        </w:rPr>
        <w:t xml:space="preserve">Theoretical </w:t>
      </w:r>
      <w:bookmarkEnd w:id="48"/>
      <w:bookmarkEnd w:id="49"/>
      <w:bookmarkEnd w:id="50"/>
      <w:r w:rsidR="001A09B7" w:rsidRPr="00336E91">
        <w:rPr>
          <w:sz w:val="20"/>
          <w:szCs w:val="20"/>
        </w:rPr>
        <w:t>Review</w:t>
      </w:r>
    </w:p>
    <w:p w14:paraId="08BCA96E" w14:textId="77777777" w:rsidR="00F43416" w:rsidRPr="00336E91" w:rsidRDefault="00F43416" w:rsidP="00336E91">
      <w:pPr>
        <w:pStyle w:val="Heading1"/>
        <w:spacing w:before="0" w:line="240" w:lineRule="auto"/>
        <w:jc w:val="both"/>
        <w:rPr>
          <w:sz w:val="20"/>
          <w:szCs w:val="20"/>
        </w:rPr>
      </w:pPr>
      <w:bookmarkStart w:id="51" w:name="_Toc93443366"/>
      <w:bookmarkStart w:id="52" w:name="_Toc105932815"/>
      <w:bookmarkStart w:id="53" w:name="_Toc107481950"/>
      <w:r w:rsidRPr="00336E91">
        <w:rPr>
          <w:sz w:val="20"/>
          <w:szCs w:val="20"/>
        </w:rPr>
        <w:t>Resiliency Model of Stress Adjustment and Adaptation</w:t>
      </w:r>
      <w:bookmarkEnd w:id="51"/>
      <w:bookmarkEnd w:id="52"/>
      <w:bookmarkEnd w:id="53"/>
    </w:p>
    <w:p w14:paraId="6257BE40" w14:textId="5C0792F4" w:rsidR="00F43416" w:rsidRPr="00336E91" w:rsidRDefault="00E414B9" w:rsidP="00336E91">
      <w:pPr>
        <w:spacing w:after="0" w:line="240" w:lineRule="auto"/>
        <w:jc w:val="both"/>
        <w:rPr>
          <w:rStyle w:val="Heading3Char"/>
          <w:rFonts w:ascii="Times New Roman" w:eastAsia="Times New Roman" w:hAnsi="Times New Roman" w:cs="Times New Roman"/>
          <w:color w:val="auto"/>
          <w:sz w:val="20"/>
          <w:szCs w:val="20"/>
        </w:rPr>
      </w:pPr>
      <w:r w:rsidRPr="00336E91">
        <w:rPr>
          <w:rFonts w:ascii="Times New Roman" w:eastAsia="Times New Roman" w:hAnsi="Times New Roman"/>
          <w:sz w:val="20"/>
          <w:szCs w:val="20"/>
        </w:rPr>
        <w:t xml:space="preserve">Because terminally ill people may not always recover, they must always face with death. This is because some people regard it as an excessive waste of reasonable time and resources. Caregivers are frequently confronted with the disintegration of their own emotional domain, whether due to weariness or fear over a lack of expertise. Their adaptive capacity has been impaired, necessitating the assistance of health specialists </w:t>
      </w:r>
      <w:r w:rsidR="00F43416" w:rsidRPr="00336E91">
        <w:rPr>
          <w:rFonts w:ascii="Times New Roman" w:eastAsia="Times New Roman" w:hAnsi="Times New Roman"/>
          <w:sz w:val="20"/>
          <w:szCs w:val="20"/>
        </w:rPr>
        <w:t xml:space="preserve">(Rolland, 1987). </w:t>
      </w:r>
      <w:r w:rsidRPr="00336E91">
        <w:rPr>
          <w:rFonts w:ascii="Times New Roman" w:eastAsia="Times New Roman" w:hAnsi="Times New Roman"/>
          <w:sz w:val="20"/>
          <w:szCs w:val="20"/>
        </w:rPr>
        <w:t>Many existing research on family stress and coping argue that life events and stresses lead to psychological distress. Each component of the Family Resiliency Model has been addressed in relation to the adaptation process. The Family Resiliency Model revolves around the concept of family adaptability. It refers to the consequence of a familys attempts to manage a crisis scenario. It is described as the familys ability to meet both individual-to-family and family-to-community social expectations within the community</w:t>
      </w:r>
      <w:r w:rsidR="00F43416" w:rsidRPr="00336E91">
        <w:rPr>
          <w:rFonts w:ascii="Times New Roman" w:eastAsia="Times New Roman" w:hAnsi="Times New Roman"/>
          <w:sz w:val="20"/>
          <w:szCs w:val="20"/>
        </w:rPr>
        <w:t>. Figure 1 shows the Resiliency Model of Stress Adjustment and Adaptation. Below are some st</w:t>
      </w:r>
      <w:bookmarkStart w:id="54" w:name="_Toc93443375"/>
      <w:bookmarkStart w:id="55" w:name="_Toc93443368"/>
      <w:r w:rsidR="00843CC0" w:rsidRPr="00336E91">
        <w:rPr>
          <w:rFonts w:ascii="Times New Roman" w:eastAsia="Times New Roman" w:hAnsi="Times New Roman"/>
          <w:sz w:val="20"/>
          <w:szCs w:val="20"/>
        </w:rPr>
        <w:t>ressors identified in the model.</w:t>
      </w:r>
    </w:p>
    <w:p w14:paraId="10308CA4" w14:textId="77777777" w:rsidR="00336E91" w:rsidRDefault="00336E91" w:rsidP="00336E91">
      <w:pPr>
        <w:spacing w:after="0" w:line="240" w:lineRule="auto"/>
        <w:jc w:val="both"/>
        <w:rPr>
          <w:rFonts w:ascii="Times New Roman" w:eastAsia="Times New Roman" w:hAnsi="Times New Roman"/>
          <w:b/>
          <w:bCs/>
          <w:sz w:val="20"/>
          <w:szCs w:val="20"/>
        </w:rPr>
      </w:pPr>
    </w:p>
    <w:p w14:paraId="5B2A8121" w14:textId="491044E9"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b/>
          <w:bCs/>
          <w:sz w:val="20"/>
          <w:szCs w:val="20"/>
        </w:rPr>
        <w:t>Family Stressor</w:t>
      </w:r>
      <w:bookmarkEnd w:id="54"/>
      <w:r w:rsidRPr="00336E91">
        <w:rPr>
          <w:rFonts w:ascii="Times New Roman" w:eastAsia="Times New Roman" w:hAnsi="Times New Roman"/>
          <w:sz w:val="20"/>
          <w:szCs w:val="20"/>
        </w:rPr>
        <w:t xml:space="preserve"> </w:t>
      </w:r>
    </w:p>
    <w:p w14:paraId="4A1C7648" w14:textId="57942CB8" w:rsidR="00F43416" w:rsidRPr="00336E91" w:rsidRDefault="00E414B9"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A family stressor is a pressure imposed on the family that causes changes in the family system (Miaskowski et al., 2020). Family pressures on a person with a mental illness are expressed by the ill relatives disruptive behaviours, symptoms, and poor social functioning. Although caregivers face a variety of stressors (e.g., function adjustment, economic stress, end-of-life decision making, etc.), the stressors that have been extensively researched and linked most consistently to caregiver </w:t>
      </w:r>
      <w:r w:rsidRPr="00336E91">
        <w:rPr>
          <w:rFonts w:ascii="Times New Roman" w:eastAsia="Times New Roman" w:hAnsi="Times New Roman"/>
          <w:sz w:val="20"/>
          <w:szCs w:val="20"/>
        </w:rPr>
        <w:lastRenderedPageBreak/>
        <w:t xml:space="preserve">well-being are the patients bodily and mental disability, as well as the following duties and obligations required to meet his/her demands. The enormous importance of the patients disability, the significant concomitant demands of caregiving, and the higher the negative effect on caregiver well-being are all shared </w:t>
      </w:r>
      <w:r w:rsidR="00F43416" w:rsidRPr="00336E91">
        <w:rPr>
          <w:rFonts w:ascii="Times New Roman" w:eastAsia="Times New Roman" w:hAnsi="Times New Roman"/>
          <w:sz w:val="20"/>
          <w:szCs w:val="20"/>
        </w:rPr>
        <w:fldChar w:fldCharType="begin" w:fldLock="1"/>
      </w:r>
      <w:r w:rsidR="00F43416" w:rsidRPr="00336E91">
        <w:rPr>
          <w:rFonts w:ascii="Times New Roman" w:eastAsia="Times New Roman" w:hAnsi="Times New Roman"/>
          <w:sz w:val="20"/>
          <w:szCs w:val="20"/>
        </w:rPr>
        <w:instrText>ADDIN CSL_CITATION {"citationItems":[{"id":"ITEM-1","itemData":{"ISBN":"1933875062","abstract":"Cover title. \"A consensus report.\"","author":[{"dropping-particle":"","family":"National Quality Forum","given":"","non-dropping-particle":"","parse-names":false,"suffix":""}],"container-title":"National Quality Forum","id":"ITEM-1","issued":{"date-parts":[["2006"]]},"number-of-pages":"V-20,","publisher-place":"Washington, DC 20005","title":"A National Framework and Preferred Practices for Palliative and Hospice Care Quality","type":"report"},"uris":["http://www.mendeley.com/documents/?uuid=8aec4b0c-7e98-40fe-b4c2-1397676ff024"]}],"mendeley":{"formattedCitation":"(National Quality Forum, 2006)","plainTextFormattedCitation":"(National Quality Forum, 2006)","previouslyFormattedCitation":"(National Quality Forum, 2006)"},"properties":{"noteIndex":0},"schema":"https://github.com/citation-style-language/schema/raw/master/csl-citation.json"}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F43416" w:rsidRPr="00336E91">
        <w:rPr>
          <w:rFonts w:ascii="Times New Roman" w:eastAsia="Times New Roman" w:hAnsi="Times New Roman"/>
          <w:noProof/>
          <w:sz w:val="20"/>
          <w:szCs w:val="20"/>
        </w:rPr>
        <w:t>(National Quality Forum, 2006)</w:t>
      </w:r>
      <w:r w:rsidR="00F43416" w:rsidRPr="00336E91">
        <w:rPr>
          <w:rFonts w:ascii="Times New Roman" w:eastAsia="Times New Roman" w:hAnsi="Times New Roman"/>
          <w:sz w:val="20"/>
          <w:szCs w:val="20"/>
        </w:rPr>
        <w:fldChar w:fldCharType="end"/>
      </w:r>
      <w:r w:rsidR="00F43416" w:rsidRPr="00336E91">
        <w:rPr>
          <w:rFonts w:ascii="Times New Roman" w:eastAsia="Times New Roman" w:hAnsi="Times New Roman"/>
          <w:sz w:val="20"/>
          <w:szCs w:val="20"/>
        </w:rPr>
        <w:t>.</w:t>
      </w:r>
    </w:p>
    <w:p w14:paraId="40F28238" w14:textId="7F18320A"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Many analgesic care researchers provide discriminatory assistance for this impression. For example, researchers report that caregivers of oncology patients with injury had more despair and worry than caregivers of patients without disability. Patient discomfort has received little attention as a key source of strain for caregivers. Furthermore, empirical studies have shown that valuing expressions with dissatisfied and joyful attitudes elicit the same emotions in the viewer. When the individual involved shares a close accord, powerful manners elicit powerful feelings, and the emphasis of enthusiasm is significant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{"citationItems":[{"id":"ITEM-1","itemData":{"DOI":"10.1177/1054773810384852","ISSN":"10547738","PMID":"20876553","abstract":"The purpose of this study is to illustrate variations in caregiving trajectories as described by informal family caregivers providing end-of-life care. Instrumental case study methodology is used to contrast the nature, course, and duration of the phases of caregiving across three distinct end-of-life trajectories: expected death trajectory, mixed death trajectory, and unexpected death trajectory. The sample includes informal family caregivers (n = 46) providing unpaid end-of-life care to others suffering varied conditions (e.g., cancer, organ failure, amyotrophic lateral sclerosis). The unifying theme of end-of-life caregiving is \"seeking normal\" as family caregivers worked toward achieving a steady state, or sense of normal during their caregiving experiences. Distinct variations in the caregiving experience correspond to the death trajectory. Understanding caregiving trajectories that are manifest in typical cases encountered in clinical practice will guide nurses to better support informal caregivers as they traverse complex trajectories of end-of-life care. © The Author(s) 2011.","author":[{"dropping-particle":"","family":"Penrod","given":"Janice","non-dropping-particle":"","parse-names":false,"suffix":""},{"dropping-particle":"","family":"Hupcey","given":"Judith E.","non-dropping-particle":"","parse-names":false,"suffix":""},{"dropping-particle":"","family":"Baney","given":"Brenda L.","non-dropping-particle":"","parse-names":false,"suffix":""},{"dropping-particle":"","family":"Loeb","given":"Susan J.","non-dropping-particle":"","parse-names":false,"suffix":""}],"container-title":"Clinical Nursing Research","id":"ITEM-1","issue":"1","issued":{"date-parts":[["2011"]]},"page":"7-24","title":"End-of-life caregiving trajectories","type":"article-journal","volume":"20"},"uris":["http://www.mendeley.com/documents/?uuid=da03be90-b7a5-4033-9ac3-b241bb193f39"]}],"mendeley":{"formattedCitation":"(Penrod et al., 2011)","plainTextFormattedCitation":"(Penrod et al., 2011)","previouslyFormattedCitation":"(Penrod &lt;i&gt;et al.&lt;/i&gt;, 2011)"},"properties":{"noteIndex":0},"schema":"https://github.com/citation-style-language/schema/raw/master/csl-citation.json"}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(Penrod et al., 2011)</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w:t>
      </w:r>
    </w:p>
    <w:p w14:paraId="0557F6D3" w14:textId="77777777" w:rsidR="00336E91" w:rsidRDefault="00336E91" w:rsidP="00336E91">
      <w:pPr>
        <w:spacing w:after="0" w:line="240" w:lineRule="auto"/>
        <w:jc w:val="both"/>
        <w:rPr>
          <w:rFonts w:ascii="Times New Roman" w:eastAsia="Times New Roman" w:hAnsi="Times New Roman"/>
          <w:b/>
          <w:bCs/>
          <w:sz w:val="20"/>
          <w:szCs w:val="20"/>
        </w:rPr>
      </w:pPr>
    </w:p>
    <w:p w14:paraId="327A84EC" w14:textId="31903BEE" w:rsidR="00F43416" w:rsidRPr="00336E91" w:rsidRDefault="00F43416" w:rsidP="00336E91">
      <w:pPr>
        <w:spacing w:after="0" w:line="240" w:lineRule="auto"/>
        <w:jc w:val="both"/>
        <w:rPr>
          <w:rFonts w:ascii="Times New Roman" w:eastAsia="Times New Roman" w:hAnsi="Times New Roman"/>
          <w:b/>
          <w:bCs/>
          <w:sz w:val="20"/>
          <w:szCs w:val="20"/>
        </w:rPr>
      </w:pPr>
      <w:r w:rsidRPr="00336E91">
        <w:rPr>
          <w:rFonts w:ascii="Times New Roman" w:eastAsia="Times New Roman" w:hAnsi="Times New Roman"/>
          <w:b/>
          <w:bCs/>
          <w:sz w:val="20"/>
          <w:szCs w:val="20"/>
        </w:rPr>
        <w:t xml:space="preserve">Family Adaptation </w:t>
      </w:r>
    </w:p>
    <w:p w14:paraId="214A1EC3" w14:textId="075310AD" w:rsidR="00F43416" w:rsidRPr="00336E91" w:rsidRDefault="00E414B9"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The Family Resiliency Model is based on the idea of family adaptability. It is the result of a familys attempts to manage a crisis situation. It is defined as the familys capacity to satisfy societal expectations from both individuals and families within the community. The degree of adaptation ranges from nonadaptation to maladaptation. </w:t>
      </w:r>
      <w:bookmarkStart w:id="56" w:name="_Toc93443376"/>
      <w:r w:rsidRPr="00336E91">
        <w:rPr>
          <w:rFonts w:ascii="Times New Roman" w:eastAsia="Times New Roman" w:hAnsi="Times New Roman"/>
          <w:sz w:val="20"/>
          <w:szCs w:val="20"/>
        </w:rPr>
        <w:t>Nonadaptation is defined by (a) individual family members positive physical and mental health, (b) optimal role performance and growth, and (c) the preservation of a family unit so that it can complete life-cycle duties. Maladaptation is represented by the negative end of the spectrum</w:t>
      </w:r>
      <w:r w:rsidR="00F43416" w:rsidRPr="00336E91">
        <w:rPr>
          <w:rFonts w:ascii="Times New Roman" w:eastAsia="Times New Roman" w:hAnsi="Times New Roman"/>
          <w:sz w:val="20"/>
          <w:szCs w:val="20"/>
        </w:rPr>
        <w:t xml:space="preserve"> </w:t>
      </w:r>
      <w:r w:rsidR="00F43416" w:rsidRPr="00336E91">
        <w:rPr>
          <w:rFonts w:ascii="Times New Roman" w:eastAsia="Times New Roman" w:hAnsi="Times New Roman"/>
          <w:sz w:val="20"/>
          <w:szCs w:val="20"/>
        </w:rPr>
        <w:fldChar w:fldCharType="begin" w:fldLock="1"/>
      </w:r>
      <w:r w:rsidR="00F43416" w:rsidRPr="00336E91">
        <w:rPr>
          <w:rFonts w:ascii="Times New Roman" w:eastAsia="Times New Roman" w:hAnsi="Times New Roman"/>
          <w:sz w:val="20"/>
          <w:szCs w:val="20"/>
        </w:rPr>
        <w:instrText>ADDIN CSL_CITATION {"citationItems":[{"id":"ITEM-1","itemData":{"DOI":"10.1002/9781119085621.wbefs313","ISBN":"9781119085621","abstract":"The ABC-X model is used for analyzing stress and coping within families. The model consists of (A) the stressor event, (B) the resources available to a family, (C) the family's perceptions of the stressor, and (X) the likelihood of crisis. Variables B and C determine whether the stressor event (A) results in crisis. The ABC-X model has been refined through the inclusion of additional factors such as a family's social context and further developed into the double ABC-X model by subsequent research. The double ABC-X model addresses postcrisis coping processes that determine whether a family can adapt to a crisis. It includes (aA) the pileup of additional stressors and the original crisis; (bB) existing resources and resources developed in order to meet the crisis; (cC) a family's perceptions of the crisis, additional stressors, and its available resources; and (xX) the likelihood of adaptation to crisis. The ABC-X and double ABC-X models are influential in family research and counseling.","author":[{"dropping-particle":"","family":"Rosino","given":"Michael","non-dropping-particle":"","parse-names":false,"suffix":""}],"container-title":"Encyclopedia of Family Studies","id":"ITEM-1","issued":{"date-parts":[["2016"]]},"page":"1-6","title":"ABC-X Model of Family Stress and Coping","type":"article-journal"},"uris":["http://www.mendeley.com/documents/?uuid=09e6e11b-098e-4b5a-8004-61b7ff56d716"]}],"mendeley":{"formattedCitation":"(Rosino, 2016)","plainTextFormattedCitation":"(Rosino, 2016)","previouslyFormattedCitation":"(Rosino, 2016)"},"properties":{"noteIndex":0},"schema":"https://github.com/citation-style-language/schema/raw/master/csl-citation.json"}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F43416" w:rsidRPr="00336E91">
        <w:rPr>
          <w:rFonts w:ascii="Times New Roman" w:eastAsia="Times New Roman" w:hAnsi="Times New Roman"/>
          <w:noProof/>
          <w:sz w:val="20"/>
          <w:szCs w:val="20"/>
        </w:rPr>
        <w:t>(Rosino, 2016)</w:t>
      </w:r>
      <w:r w:rsidR="00F43416" w:rsidRPr="00336E91">
        <w:rPr>
          <w:rFonts w:ascii="Times New Roman" w:eastAsia="Times New Roman" w:hAnsi="Times New Roman"/>
          <w:sz w:val="20"/>
          <w:szCs w:val="20"/>
        </w:rPr>
        <w:fldChar w:fldCharType="end"/>
      </w:r>
      <w:r w:rsidR="00F43416" w:rsidRPr="00336E91">
        <w:rPr>
          <w:rFonts w:ascii="Times New Roman" w:eastAsia="Times New Roman" w:hAnsi="Times New Roman"/>
          <w:sz w:val="20"/>
          <w:szCs w:val="20"/>
        </w:rPr>
        <w:t>.</w:t>
      </w:r>
    </w:p>
    <w:p w14:paraId="338AEE31" w14:textId="77777777" w:rsidR="00F43416" w:rsidRPr="00336E91" w:rsidRDefault="00F43416" w:rsidP="00336E91">
      <w:pPr>
        <w:spacing w:after="0" w:line="240" w:lineRule="auto"/>
        <w:jc w:val="both"/>
        <w:rPr>
          <w:rFonts w:ascii="Times New Roman" w:eastAsia="Times New Roman" w:hAnsi="Times New Roman"/>
          <w:sz w:val="20"/>
          <w:szCs w:val="20"/>
        </w:rPr>
      </w:pPr>
    </w:p>
    <w:p w14:paraId="73E08EFC" w14:textId="77777777" w:rsidR="00F43416" w:rsidRPr="00336E91" w:rsidRDefault="00F43416" w:rsidP="00336E91">
      <w:pPr>
        <w:spacing w:after="0" w:line="240" w:lineRule="auto"/>
        <w:jc w:val="both"/>
        <w:rPr>
          <w:rFonts w:ascii="Times New Roman" w:eastAsia="Times New Roman" w:hAnsi="Times New Roman"/>
          <w:b/>
          <w:bCs/>
          <w:sz w:val="20"/>
          <w:szCs w:val="20"/>
        </w:rPr>
      </w:pPr>
      <w:r w:rsidRPr="00336E91">
        <w:rPr>
          <w:rFonts w:ascii="Times New Roman" w:eastAsia="Times New Roman" w:hAnsi="Times New Roman"/>
          <w:b/>
          <w:bCs/>
          <w:sz w:val="20"/>
          <w:szCs w:val="20"/>
        </w:rPr>
        <w:t>Family Resources</w:t>
      </w:r>
      <w:bookmarkEnd w:id="56"/>
      <w:r w:rsidRPr="00336E91">
        <w:rPr>
          <w:rFonts w:ascii="Times New Roman" w:eastAsia="Times New Roman" w:hAnsi="Times New Roman"/>
          <w:b/>
          <w:bCs/>
          <w:sz w:val="20"/>
          <w:szCs w:val="20"/>
        </w:rPr>
        <w:t xml:space="preserve"> </w:t>
      </w:r>
    </w:p>
    <w:p w14:paraId="3BDA2AB0" w14:textId="4417AD97"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All of the individuals and institutions that a family relies on to get through a crisis are referred to as community resources. This list of resources includes both informal and formal sources, such as other family members, extended relatives, friends, and churches. The latter includes, for example, medical and social services. In family adaptation, it was commonly acknowledged that social support was an essential mediator between stress and family adaptability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{"citationItems":[{"id":"ITEM-1","itemData":{"DOI":"10.1186/s12912-014-0042-x","ISSN":"14726955","abstract":"Background: With increasing rates of dementia among older adults, many people will be affected by this disease; either by having the disease or by caring for a relative with dementia. Due to a shift toward home and community-based care there will be an increase in the number of family caregivers caring for persons with dementia. The caregiving experience in the dementia journey is influenced by many factors. Currently there is a paucity of research that examines the dementia caregiving experience from the perspective of bereaved caregivers or that presents the complete caregiving journey. The purpose of this study was to describe the dementia caregiving journey as revealed by bereaved family caregivers. Methods: This study utilized qualitative description to describe the overall dementia caregiving journey as told by 11 bereaved caregivers. Open-ended interviews resulted in rich detailed descriptions of the caregiving journey from before a dementia diagnosis and into bereavement. Results: Findings are discussed based on the following caregiving themes: (a) getting a diagnosis; (b) managing at home; (c) transition to long-term care; (d) end of life; and (e) grief in bereavement. Subthemes reflect the dementia caregiving journey using the words of the participants. Participants spoke of grieving throughout the caregiving experience. Conclusions: Bereaved caregivers have similar experiences to active caregivers over comparable points in the journey with dementia. Findings from this work contribute new understanding to the literature around the unique perspective of bereaved caregivers, while presenting the overall dementia caregiving journey.","author":[{"dropping-particle":"","family":"Peacock","given":"Shelley C.","non-dropping-particle":"","parse-names":false,"suffix":""},{"dropping-particle":"","family":"Hammond-Collins","given":"Karon","non-dropping-particle":"","parse-names":false,"suffix":""},{"dropping-particle":"","family":"Forbes","given":"Dorothy A.","non-dropping-particle":"","parse-names":false,"suffix":""}],"container-title":"BMC Nursing","id":"ITEM-1","issue":"1","issued":{"date-parts":[["2014"]]},"page":"1-10","title":"The journey with dementia from the perspective of bereaved family caregivers: A qualitative descriptive study","type":"article-journal","volume":"13"},"uris":["http://www.mendeley.com/documents/?uuid=46ab9ba1-6679-4e87-b4de-7d272ec1f8d9"]}],"mendeley":{"formattedCitation":"(Peacock et al., 2014)","plainTextFormattedCitation":"(Peacock et al., 2014)","previouslyFormattedCitation":"(Peacock, Hammond-Collins and Forbes, 2014)"},"properties":{"noteIndex":0},"schema":"https://github.com/citation-style-language/schema/raw/master/csl-citation.json"}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(Peacock et al., 2014)</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w:t>
      </w:r>
    </w:p>
    <w:p w14:paraId="3BA46EF7" w14:textId="180F90BA" w:rsidR="00F43416" w:rsidRPr="00336E91" w:rsidRDefault="00F43416"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Capacity, according to the Family Resiliency Model, is described as the familys ability to cope with crises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{"citationItems":[{"id":"ITEM-1","itemData":{"DOI":"10.1093/geront/47.1.4","ISSN":"00169013","PMID":"17327535","abstract":"The purpose of this article is to stimulate discussion and research about patient suffering and caregiver compassion. It is our view that these constructs are central to understanding phenomena such as family caregiving, and that recognizing their unique role in the caregiving experience provides new directions for intervention research, clinical practices, and social policy. We first define and characterize these constructs, review empirical evidence supporting the distinct role of suffering and compassion in the context of caregiving, and then present a conceptual model linking patient suffering with caregiver compassion. We conclude with a discussion of implications and future directions for clinical intervention, research, and policy.","author":[{"dropping-particle":"","family":"Schulz","given":"Richard","non-dropping-particle":"","parse-names":false,"suffix":""},{"dropping-particle":"","family":"Hebert","given":"Randy S.","non-dropping-particle":"","parse-names":false,"suffix":""},{"dropping-particle":"","family":"Dew","given":"Mary Amanda","non-dropping-particle":"","parse-names":false,"suffix":""},{"dropping-particle":"","family":"Brown","given":"Stephanie L.","non-dropping-particle":"","parse-names":false,"suffix":""},{"dropping-particle":"","family":"Scheier","given":"Michael F.","non-dropping-particle":"","parse-names":false,"suffix":""},{"dropping-particle":"","family":"Beach","given":"Scott R.","non-dropping-particle":"","parse-names":false,"suffix":""},{"dropping-particle":"","family":"Czaja","given":"Sara J.","non-dropping-particle":"","parse-names":false,"suffix":""},{"dropping-particle":"","family":"Martire","given":"Lynn M.","non-dropping-particle":"","parse-names":false,"suffix":""},{"dropping-particle":"","family":"Coon","given":"David","non-dropping-particle":"","parse-names":false,"suffix":""},{"dropping-particle":"","family":"Langa","given":"Kenneth M.","non-dropping-particle":"","parse-names":false,"suffix":""},{"dropping-particle":"","family":"Gitlin","given":"Laura N.","non-dropping-particle":"","parse-names":false,"suffix":""},{"dropping-particle":"","family":"Stevens","given":"Alan B.","non-dropping-particle":"","parse-names":false,"suffix":""},{"dropping-particle":"","family":"Nichols","given":"Linda","non-dropping-particle":"","parse-names":false,"suffix":""}],"container-title":"The Gerontologist","id":"ITEM-1","issue":"1","issued":{"date-parts":[["2007"]]},"page":"4-13","title":"Patient suffering and caregiver compassion: new opportunities for research, practice, and policy.","type":"article-journal","volume":"47"},"uris":["http://www.mendeley.com/documents/?uuid=13d12fa0-4d13-4db4-a03d-89c6019f6b61"]}],"mendeley":{"formattedCitation":"(Schulz et al., 2007)","plainTextFormattedCitation":"(Schulz et al., 2007)","previouslyFormattedCitation":"(Schulz &lt;i&gt;et al.&lt;/i&gt;, 2007)"},"properties":{"noteIndex":0},"schema":"https://github.com/citation-style-language/schema/raw/master/csl-citation.json"}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(Schulz et al., 2007)</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Individual family members, the family structure, and community social support are all potential sources of assistance. Families can draw on a range of personal resources while coping with mental illness, including their members intrinsic intellect, education, training, and experience, as well as their personality qualities, physical, spiritual, and emotional well-being. They can also depend on sentiments of mastery, self-esteem, and a common ethnic identity among its members </w:t>
      </w:r>
      <w:r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{"citationItems":[{"id":"ITEM-1","itemData":{"ISBN":"1933875062","abstract":"Cover title. \"A consensus report.\"","author":[{"dropping-particle":"","family":"National Quality Forum","given":"","non-dropping-particle":"","parse-names":false,"suffix":""}],"container-title":"National Quality Forum","id":"ITEM-1","issued":{"date-parts":[["2006"]]},"number-of-pages":"V-20,","publisher-place":"Washington, DC 20005","title":"A National Framework and Preferred Practices for Palliative and Hospice Care Quality","type":"report"},"uris":["http://www.mendeley.com/documents/?uuid=8aec4b0c-7e98-40fe-b4c2-1397676ff024"]},{"id":"ITEM-2","itemData":{"ISBN":"9789211483345","author":[{"dropping-particle":"","family":"Narcotics","given":"International","non-dropping-particle":"","parse-names":false,"suffix":""},{"dropping-particle":"","family":"Board","given":"Control","non-dropping-particle":"","parse-names":false,"suffix":""}],"id":"ITEM-2","issued":{"date-parts":[["2020"]]},"title":"Narcotic Drugs Stupéfiants Estupefacientes","type":"book"},"uris":["http://www.mendeley.com/documents/?uuid=6b3bf05d-04c7-42cd-b856-07ee1af58597"]},{"id":"ITEM-3","itemData":{"DOI":"10.1016/j.ctrv.2019.01.003","ISSN":"15321967","PMID":"30658289","abstract":"Breast cancer patients (and survivors) use to deal with important challenges daily, such as coping with stress and depression, and adopting healthy lifestyles in order to improve treatment effectiveness; moreover, some experiential issues are quite specific of this disease, such as sexuality and fertility disfunctions after hormonal therapy, and distortions in body image after breast surgery. Recent literature highlighted the utility of eHealth or the use of new technologies to promote health management and quality of life in chronic diseases generally. The present contribution aims at (1) exploring usage and effectiveness of eHealth resources to improve breast cancer patients/survivors’ quality of life, and (2) describing whether existing eHealth interventions addressed specific characteristics of breast cancer, or employed a generic approach only. A systematic literature search according to PRISMA guidelines was performed. Twenty-four studies met inclusion criteria and were included. Discussion highlights a majority of encouraging results about eHealth in breast cancer patients’ health management, especially in those interventions featuring eHealth tools for improving patients’ abilities (e.g., coping) and complex eHealth systems with multiple resources. However, generic use of eHealth is still predominant over disease-focused solutions. Guidelines for future eHealth research and development are listed in order to promote technology design centered on the lived experience of specific illness.","author":[{"dropping-particle":"","family":"Triberti","given":"Stefano","non-dropping-particle":"","parse-names":false,"suffix":""},{"dropping-particle":"","family":"Savioni","given":"Lucrezia","non-dropping-particle":"","parse-names":false,"suffix":""},{"dropping-particle":"","family":"Sebri","given":"Valeria","non-dropping-particle":"","parse-names":false,"suffix":""},{"dropping-particle":"","family":"Pravettoni","given":"Gabriella","non-dropping-particle":"","parse-names":false,"suffix":""}],"container-title":"Cancer Treatment Reviews","id":"ITEM-3","issue":"May 2018","issued":{"date-parts":[["2019"]]},"page":"1-14","publisher":"Elsevier","title":"eHealth for improving quality of life in breast cancer patients: A systematic review","type":"article-journal","volume":"74"},"uris":["http://www.mendeley.com/documents/?uuid=a260e74d-a9c6-4baf-9d2d-02393b3c9d0e"]},{"id":"ITEM-4","itemData":{"DOI":"10.1093/geront/47.1.4","ISSN":"00169013","PMID":"17327535","abstract":"The purpose of this article is to stimulate discussion and research about patient suffering and caregiver compassion. It is our view that these constructs are central to understanding phenomena such as family caregiving, and that recognizing their unique role in the caregiving experience provides new directions for intervention research, clinical practices, and social policy. We first define and characterize these constructs, review empirical evidence supporting the distinct role of suffering and compassion in the context of caregiving, and then present a conceptual model linking patient suffering with caregiver compassion. We conclude with a discussion of implications and future directions for clinical intervention, research, and policy.","author":[{"dropping-particle":"","family":"Schulz","given":"Richard","non-dropping-particle":"","parse-names":false,"suffix":""},{"dropping-particle":"","family":"Hebert","given":"Randy S.","non-dropping-particle":"","parse-names":false,"suffix":""},{"dropping-particle":"","family":"Dew","given":"Mary Amanda","non-dropping-particle":"","parse-names":false,"suffix":""},{"dropping-particle":"","family":"Brown","given":"Stephanie L.","non-dropping-particle":"","parse-names":false,"suffix":""},{"dropping-particle":"","family":"Scheier","given":"Michael F.","non-dropping-particle":"","parse-names":false,"suffix":""},{"dropping-particle":"","family":"Beach","given":"Scott R.","non-dropping-particle":"","parse-names":false,"suffix":""},{"dropping-particle":"","family":"Czaja","given":"Sara J.","non-dropping-particle":"","parse-names":false,"suffix":""},{"dropping-particle":"","family":"Martire","given":"Lynn M.","non-dropping-particle":"","parse-names":false,"suffix":""},{"dropping-particle":"","family":"Coon","given":"David","non-dropping-particle":"","parse-names":false,"suffix":""},{"dropping-particle":"","family":"Langa","given":"Kenneth M.","non-dropping-particle":"","parse-names":false,"suffix":""},{"dropping-particle":"","family":"Gitlin","given":"Laura N.","non-dropping-particle":"","parse-names":false,"suffix":""},{"dropping-particle":"","family":"Stevens","given":"Alan B.","non-dropping-particle":"","parse-names":false,"suffix":""},{"dropping-particle":"","family":"Nichols","given":"Linda","non-dropping-particle":"","parse-names":false,"suffix":""}],"container-title":"The Gerontologist","id":"ITEM-4","issue":"1","issued":{"date-parts":[["2007"]]},"page":"4-13","title":"Patient suffering and caregiver compassion: new opportunities for research, practice, and policy.","type":"article-journal","volume":"47"},"uris":["http://www.mendeley.com/documents/?uuid=13d12fa0-4d13-4db4-a03d-89c6019f6b61"]}],"mendeley":{"formattedCitation":"(Narcotics &amp; Board, 2020; National Quality Forum, 2006; Schulz et al., 2007; Triberti et al., 2019)","plainTextFormattedCitation":"(Narcotics &amp; Board, 2020; National Quality Forum, 2006; Schulz et al., 2007; Triberti et al., 2019)","previouslyFormattedCitation":"(National Quality Forum, 2006; Schulz &lt;i&gt;et al.&lt;/i&gt;, 2007; Triberti &lt;i&gt;et al.&lt;/i&gt;, 2019; Narcotics and Board, 2020)"},"properties":{"noteIndex":0},"schema":"https://github.com/citation-style-language/schema/raw/master/csl-citation.json"}</w:instrText>
      </w:r>
      <w:r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(Narcotics &amp; Board, 2020; National Quality Forum, 2006; Schulz et al., 2007; Triberti et al., 2019)</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The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{"citationItems":[{"id":"ITEM-1","itemData":{"DOI":"10.1542/peds.2014-0046","ISBN":"9780692179437","ISSN":"00228710","PMID":"15573672","author":[{"dropping-particle":"","family":"National Coalition for Hospice and Palliative Care","given":"","non-dropping-particle":"","parse-names":false,"suffix":""}],"container-title":"The Kansas nurse","editor":[{"dropping-particle":"","family":"Care;","given":"National Coalition for Hospice and Palliative","non-dropping-particle":"","parse-names":false,"suffix":""}],"id":"ITEM-1","issue":"9","issued":{"date-parts":[["2018"]]},"number-of-pages":"16-20","publisher":"National Consensus Project for Quality Palliative Care","publisher-place":"Richmond, VA","title":"Clinical practice guidelines for quality palliative care.","type":"book","volume":"4"},"uris":["http://www.mendeley.com/documents/?uuid=5a50a85d-4fac-47d8-a80a-2db59fd48234"]}],"mendeley":{"formattedCitation":"(National Coalition for Hospice and Palliative Care, 2018)","manualFormatting":"National Coalition for Hospice and Palliative Care, 2(018)","plainTextFormattedCitation":"(National Coalition for Hospice and Palliative Care, 2018)","previouslyFormattedCitation":"(National Coalition for Hospice and Palliative Care, 2018)"},"properties":{"noteIndex":0},"schema":"https://github.com/citation-style-language/schema/raw/master/csl-citation.json"}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National Coalition for Hospice and Palliative Care, 2(018)</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explained that there are two most significant resources for the family systems which  are cohesion (the ties of unity running through the family life) and adaptability (the familys power to overcome problems and modify course). However, the family background may have an influence on these factors </w:t>
      </w:r>
      <w:r w:rsidRPr="00336E91">
        <w:rPr>
          <w:rFonts w:ascii="Times New Roman" w:eastAsia="Times New Roman" w:hAnsi="Times New Roman"/>
          <w:sz w:val="20"/>
          <w:szCs w:val="20"/>
        </w:rPr>
        <w:fldChar w:fldCharType="begin" w:fldLock="1"/>
      </w:r>
      <w:r w:rsidRPr="00336E91">
        <w:rPr>
          <w:rFonts w:ascii="Times New Roman" w:eastAsia="Times New Roman" w:hAnsi="Times New Roman"/>
          <w:sz w:val="20"/>
          <w:szCs w:val="20"/>
        </w:rPr>
        <w:instrText>ADDIN CSL_CITATION {"citationItems":[{"id":"ITEM-1","itemData":{"abstract":"The majority of patients who acquire lung cancer will have troublesome symptoms at some time during the course of their disease. Some of the symptoms are common to many types of cancers, while others are more often encountered with lung cancer than other primary sites. The most common symptoms are pain, dyspnea, and cough. This document will address the management of these symptoms, and it will also address the palliation of specific problems that are commonly seen in lung cancer: metastases to the brain, spinal cord, and bones; hemoptysis; tracheoesophageal fistula; and obstruction of the superior vena cava.","author":[{"dropping-particle":"","family":"World Health Organization","given":"","non-dropping-particle":"","parse-names":false,"suffix":""}],"container-title":"Chest","id":"ITEM-1","issue":"1 Suppl","issued":{"date-parts":[["2007"]]},"page":"284S-311S","title":"Cancer Control Palliative Care","type":"article-journal","volume":"123"},"uris":["http://www.mendeley.com/documents/?uuid=6caf8257-5210-4b6b-adcc-b47f676d63b5"]}],"mendeley":{"formattedCitation":"(World Health Organization, 2007)","plainTextFormattedCitation":"(World Health Organization, 2007)","previouslyFormattedCitation":"(World Health Organization, 2007)"},"properties":{"noteIndex":0},"schema":"https://github.com/citation-style-language/schema/raw/master/csl-citation.json"}</w:instrText>
      </w:r>
      <w:r w:rsidRPr="00336E91">
        <w:rPr>
          <w:rFonts w:ascii="Times New Roman" w:eastAsia="Times New Roman" w:hAnsi="Times New Roman"/>
          <w:sz w:val="20"/>
          <w:szCs w:val="20"/>
        </w:rPr>
        <w:fldChar w:fldCharType="separate"/>
      </w:r>
      <w:r w:rsidRPr="00336E91">
        <w:rPr>
          <w:rFonts w:ascii="Times New Roman" w:eastAsia="Times New Roman" w:hAnsi="Times New Roman"/>
          <w:noProof/>
          <w:sz w:val="20"/>
          <w:szCs w:val="20"/>
        </w:rPr>
        <w:t>(World Health Organization, 2007)</w:t>
      </w:r>
      <w:r w:rsidRPr="00336E91">
        <w:rPr>
          <w:rFonts w:ascii="Times New Roman" w:eastAsia="Times New Roman" w:hAnsi="Times New Roman"/>
          <w:sz w:val="20"/>
          <w:szCs w:val="20"/>
        </w:rPr>
        <w:fldChar w:fldCharType="end"/>
      </w:r>
      <w:r w:rsidRPr="00336E91">
        <w:rPr>
          <w:rFonts w:ascii="Times New Roman" w:eastAsia="Times New Roman" w:hAnsi="Times New Roman"/>
          <w:sz w:val="20"/>
          <w:szCs w:val="20"/>
        </w:rPr>
        <w:t xml:space="preserve">. </w:t>
      </w:r>
    </w:p>
    <w:p w14:paraId="5AFBD75E" w14:textId="77777777" w:rsidR="00EE5368" w:rsidRPr="00336E91" w:rsidRDefault="00EE5368" w:rsidP="00336E91">
      <w:pPr>
        <w:spacing w:after="0" w:line="240" w:lineRule="auto"/>
        <w:jc w:val="both"/>
        <w:rPr>
          <w:rFonts w:ascii="Times New Roman" w:eastAsia="Times New Roman" w:hAnsi="Times New Roman"/>
          <w:b/>
          <w:sz w:val="20"/>
          <w:szCs w:val="20"/>
        </w:rPr>
      </w:pPr>
    </w:p>
    <w:p w14:paraId="2CCBEBD1" w14:textId="77777777" w:rsidR="00F43416" w:rsidRPr="00336E91" w:rsidRDefault="00F43416" w:rsidP="00336E91">
      <w:pPr>
        <w:spacing w:after="0" w:line="240" w:lineRule="auto"/>
        <w:jc w:val="both"/>
        <w:rPr>
          <w:rFonts w:ascii="Times New Roman" w:eastAsia="Times New Roman" w:hAnsi="Times New Roman"/>
          <w:b/>
          <w:bCs/>
          <w:sz w:val="20"/>
          <w:szCs w:val="20"/>
        </w:rPr>
      </w:pPr>
      <w:r w:rsidRPr="00336E91">
        <w:rPr>
          <w:rFonts w:ascii="Times New Roman" w:eastAsia="Times New Roman" w:hAnsi="Times New Roman"/>
          <w:b/>
          <w:bCs/>
          <w:sz w:val="20"/>
          <w:szCs w:val="20"/>
        </w:rPr>
        <w:t>Justification for Resiliency Model of Stress Adjustment and Adaptation</w:t>
      </w:r>
    </w:p>
    <w:p w14:paraId="361F2C5B" w14:textId="5C928D75" w:rsidR="009D2D80" w:rsidRPr="00336E91" w:rsidRDefault="00E414B9"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The resilience model of family stress, adjustment, and adaptation is particularly valuable for investigating both the potential of chronic disease to contribute to family adaptation and the resources and coping patterns in the family that promote family wellbeing. Many research have been conducted to investigate the influence of resilience characteristics, particularly social support. The existence of social support may explain why some people face greater life pressures and strains yet do not display signs of suffering  </w:t>
      </w:r>
      <w:r w:rsidR="00F43416" w:rsidRPr="00336E91">
        <w:rPr>
          <w:rFonts w:ascii="Times New Roman" w:eastAsia="Times New Roman" w:hAnsi="Times New Roman"/>
          <w:sz w:val="20"/>
          <w:szCs w:val="20"/>
        </w:rPr>
        <w:fldChar w:fldCharType="begin" w:fldLock="1"/>
      </w:r>
      <w:r w:rsidR="001045F2" w:rsidRPr="00336E91">
        <w:rPr>
          <w:rFonts w:ascii="Times New Roman" w:eastAsia="Times New Roman" w:hAnsi="Times New Roman"/>
          <w:sz w:val="20"/>
          <w:szCs w:val="20"/>
        </w:rPr>
        <w:instrText>ADDIN CSL_CITATION {"citationItems":[{"id":"ITEM-1","itemData":{"DOI":"10.1191/0269216305pm1053oa","ISSN":"02692163","PMID":"16295288","abstract":"This literature review exposes the nature and extent of physical and psychosocial morbidity and economic disadvantage, home palliative caregivers suffer as a direct result of their caregiving role. Research has demonstrated that caregivers providing support to individuals receiving palliative care report unmet needs for information, communication, service provision and support from health and community services. Three sets of challenges are highlighted in this literature review which help explain why the needs of home palliative caregivers are largely unmet: (i) barriers to seeking help; (ii) a dearth of research-based interventions focused on reducing the negative aspects of caregiving; and (iii) a number of impediments to effective policy and service development for family caregivers. Furthermore, invited submissions from caregivers echoed and confirmed the issues reported in the literature. Recommendations for enhancing caregiver support are outlined. © 2005 Edward Arnold (Publishers) Ltd.","author":[{"dropping-particle":"","family":"Aoun","given":"Samar M.","non-dropping-particle":"","parse-names":false,"suffix":""},{"dropping-particle":"","family":"Kristjanson","given":"Linda J.","non-dropping-particle":"","parse-names":false,"suffix":""},{"dropping-particle":"","family":"Currow","given":"David C.","non-dropping-particle":"","parse-names":false,"suffix":""},{"dropping-particle":"","family":"Hudson","given":"Peter L.","non-dropping-particle":"","parse-names":false,"suffix":""}],"container-title":"Palliative Medicine","id":"ITEM-1","issue":"7","issued":{"date-parts":[["2005"]]},"page":"551-555","title":"Caregiving for the terminally ill: At what cost?","type":"article-journal","volume":"19"},"uris":["http://www.mendeley.com/documents/?uuid=70cd0f35-b600-4818-bdea-85400d6ae616"]}],"mendeley":{"formattedCitation":"(Aoun et al., 2005)","plainTextFormattedCitation":"(Aoun et al., 2005)","previouslyFormattedCitation":"(Aoun &lt;i&gt;et al.&lt;/i&gt;, 2005)"},"properties":{"noteIndex":0},"schema":"https://github.com/citation-style-language/schema/raw/master/csl-citation.json"}</w:instrText>
      </w:r>
      <w:r w:rsidR="00F43416" w:rsidRPr="00336E91">
        <w:rPr>
          <w:rFonts w:ascii="Times New Roman" w:eastAsia="Times New Roman" w:hAnsi="Times New Roman"/>
          <w:sz w:val="20"/>
          <w:szCs w:val="20"/>
        </w:rPr>
        <w:fldChar w:fldCharType="separate"/>
      </w:r>
      <w:r w:rsidR="001045F2" w:rsidRPr="00336E91">
        <w:rPr>
          <w:rFonts w:ascii="Times New Roman" w:eastAsia="Times New Roman" w:hAnsi="Times New Roman"/>
          <w:noProof/>
          <w:sz w:val="20"/>
          <w:szCs w:val="20"/>
        </w:rPr>
        <w:t>(Aoun et al., 2005)</w:t>
      </w:r>
      <w:r w:rsidR="00F43416" w:rsidRPr="00336E91">
        <w:rPr>
          <w:rFonts w:ascii="Times New Roman" w:eastAsia="Times New Roman" w:hAnsi="Times New Roman"/>
          <w:sz w:val="20"/>
          <w:szCs w:val="20"/>
        </w:rPr>
        <w:fldChar w:fldCharType="end"/>
      </w:r>
      <w:r w:rsidR="00F43416"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t>Several research investigated whether the severity of the disease is a factor in determining family stress in various family subsystems. According to Rome et al. (2011), the quantity of additional or unique caregiving duties was substantially linked with the degree of stress.</w:t>
      </w:r>
      <w:bookmarkStart w:id="57" w:name="_Toc93443380"/>
      <w:bookmarkEnd w:id="55"/>
      <w:r w:rsidR="009D2D80" w:rsidRPr="00336E91">
        <w:rPr>
          <w:rFonts w:ascii="Times New Roman" w:eastAsia="Times New Roman" w:hAnsi="Times New Roman"/>
          <w:sz w:val="20"/>
          <w:szCs w:val="20"/>
        </w:rPr>
        <w:t xml:space="preserve"> </w:t>
      </w:r>
    </w:p>
    <w:bookmarkEnd w:id="57"/>
    <w:p w14:paraId="12D693BE" w14:textId="77777777" w:rsidR="003627BC" w:rsidRPr="00336E91" w:rsidRDefault="003627BC" w:rsidP="00336E91">
      <w:pPr>
        <w:spacing w:after="0" w:line="240" w:lineRule="auto"/>
        <w:jc w:val="both"/>
        <w:rPr>
          <w:rFonts w:ascii="Times New Roman" w:eastAsia="Times New Roman" w:hAnsi="Times New Roman"/>
          <w:sz w:val="20"/>
          <w:szCs w:val="20"/>
        </w:rPr>
      </w:pPr>
    </w:p>
    <w:p w14:paraId="3A9F202D" w14:textId="77777777" w:rsidR="007F5817" w:rsidRPr="00336E91" w:rsidRDefault="007F5817" w:rsidP="00336E91">
      <w:pPr>
        <w:pStyle w:val="Heading1"/>
        <w:spacing w:before="0" w:line="240" w:lineRule="auto"/>
        <w:jc w:val="both"/>
        <w:rPr>
          <w:sz w:val="20"/>
          <w:szCs w:val="20"/>
        </w:rPr>
      </w:pPr>
      <w:bookmarkStart w:id="58" w:name="_Toc107481954"/>
      <w:r w:rsidRPr="00336E91">
        <w:rPr>
          <w:sz w:val="20"/>
          <w:szCs w:val="20"/>
        </w:rPr>
        <w:t>METHODOLOGY</w:t>
      </w:r>
      <w:bookmarkEnd w:id="58"/>
    </w:p>
    <w:p w14:paraId="368E7B32" w14:textId="77777777" w:rsidR="007F5817" w:rsidRPr="00336E91" w:rsidRDefault="007F5817" w:rsidP="00336E91">
      <w:pPr>
        <w:pStyle w:val="Heading1"/>
        <w:spacing w:before="0" w:line="240" w:lineRule="auto"/>
        <w:jc w:val="both"/>
        <w:rPr>
          <w:sz w:val="20"/>
          <w:szCs w:val="20"/>
        </w:rPr>
      </w:pPr>
      <w:bookmarkStart w:id="59" w:name="_Toc107481956"/>
      <w:r w:rsidRPr="00336E91">
        <w:rPr>
          <w:sz w:val="20"/>
          <w:szCs w:val="20"/>
        </w:rPr>
        <w:t xml:space="preserve">Study </w:t>
      </w:r>
      <w:r w:rsidR="002329A5" w:rsidRPr="00336E91">
        <w:rPr>
          <w:sz w:val="20"/>
          <w:szCs w:val="20"/>
        </w:rPr>
        <w:t>Design</w:t>
      </w:r>
      <w:bookmarkEnd w:id="59"/>
    </w:p>
    <w:p w14:paraId="717A24F5" w14:textId="6CFBEE22" w:rsidR="00E8362E"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Adoption of the qualitative approach was found desirable due to the focus of the study. Since the study was purposed to report the subjective views of caregivers in taking care of terminally ill patients, using the qualitative approach was appropriate. Personal experiences and perspectives of caregivers in caring for terminally ill patients </w:t>
      </w:r>
      <w:r w:rsidR="00063FE6" w:rsidRPr="00336E91">
        <w:rPr>
          <w:rFonts w:ascii="Times New Roman" w:eastAsia="Times New Roman" w:hAnsi="Times New Roman"/>
          <w:sz w:val="20"/>
          <w:szCs w:val="20"/>
        </w:rPr>
        <w:t xml:space="preserve">were </w:t>
      </w:r>
      <w:r w:rsidRPr="00336E91">
        <w:rPr>
          <w:rFonts w:ascii="Times New Roman" w:eastAsia="Times New Roman" w:hAnsi="Times New Roman"/>
          <w:sz w:val="20"/>
          <w:szCs w:val="20"/>
        </w:rPr>
        <w:t xml:space="preserve">adequately reported using the approach. The qualitative approach hence helped to engage the study participants in face-to-face engagement and collect first-hand information and qualitative data. </w:t>
      </w:r>
    </w:p>
    <w:p w14:paraId="3CE2DE31" w14:textId="77777777" w:rsidR="00336E91" w:rsidRDefault="00336E91" w:rsidP="00336E91">
      <w:pPr>
        <w:pStyle w:val="Heading1"/>
        <w:spacing w:before="0" w:line="240" w:lineRule="auto"/>
        <w:jc w:val="both"/>
        <w:rPr>
          <w:sz w:val="20"/>
          <w:szCs w:val="20"/>
        </w:rPr>
      </w:pPr>
      <w:bookmarkStart w:id="60" w:name="_Toc107481957"/>
    </w:p>
    <w:p w14:paraId="75E8C642" w14:textId="1AA4BC92" w:rsidR="00E8362E" w:rsidRPr="00336E91" w:rsidRDefault="00E8362E" w:rsidP="00336E91">
      <w:pPr>
        <w:pStyle w:val="Heading1"/>
        <w:spacing w:before="0" w:line="240" w:lineRule="auto"/>
        <w:jc w:val="both"/>
        <w:rPr>
          <w:sz w:val="20"/>
          <w:szCs w:val="20"/>
        </w:rPr>
      </w:pPr>
      <w:r w:rsidRPr="00336E91">
        <w:rPr>
          <w:sz w:val="20"/>
          <w:szCs w:val="20"/>
        </w:rPr>
        <w:t>Research Setting</w:t>
      </w:r>
      <w:bookmarkEnd w:id="60"/>
    </w:p>
    <w:p w14:paraId="60E0929B" w14:textId="77777777" w:rsidR="00CB50B5" w:rsidRPr="00336E91" w:rsidRDefault="00CB50B5" w:rsidP="00336E91">
      <w:pPr>
        <w:spacing w:after="0" w:line="240" w:lineRule="auto"/>
        <w:jc w:val="both"/>
        <w:rPr>
          <w:rFonts w:ascii="Times New Roman" w:eastAsia="Times New Roman" w:hAnsi="Times New Roman"/>
          <w:color w:val="000000"/>
          <w:sz w:val="20"/>
          <w:szCs w:val="20"/>
        </w:rPr>
      </w:pPr>
      <w:r w:rsidRPr="00336E91">
        <w:rPr>
          <w:rFonts w:ascii="Times New Roman" w:eastAsia="Times New Roman" w:hAnsi="Times New Roman"/>
          <w:color w:val="000000"/>
          <w:sz w:val="20"/>
          <w:szCs w:val="20"/>
        </w:rPr>
        <w:t>The research was carried out in Tamale Metropolis. Tamale is the fourth largest city in the country and the hub of all business activity in the northern sector. It has a population of 672,000 people (Ghana statistical Service, 2021). It lies in the centre of the Northern area, bordered by the Sagnarigu District to the west and north, the Mion District to the east, East Gonja to the south, and Central Gonja to the south-west.</w:t>
      </w:r>
    </w:p>
    <w:p w14:paraId="51B4E3F5" w14:textId="6C61ED0B" w:rsidR="00E8362E" w:rsidRPr="00336E91" w:rsidRDefault="00CB50B5" w:rsidP="00336E91">
      <w:pPr>
        <w:spacing w:after="0" w:line="240" w:lineRule="auto"/>
        <w:jc w:val="both"/>
        <w:rPr>
          <w:rFonts w:ascii="Times New Roman" w:eastAsia="Times New Roman" w:hAnsi="Times New Roman"/>
          <w:color w:val="000000"/>
          <w:sz w:val="20"/>
          <w:szCs w:val="20"/>
        </w:rPr>
      </w:pPr>
      <w:r w:rsidRPr="00336E91">
        <w:rPr>
          <w:rFonts w:ascii="Times New Roman" w:eastAsia="Times New Roman" w:hAnsi="Times New Roman"/>
          <w:color w:val="000000"/>
          <w:sz w:val="20"/>
          <w:szCs w:val="20"/>
        </w:rPr>
        <w:t>The Dagombas are the largest ethnic group, although there are also Gonjas, Mamprusis, Akan, Dagaabas, Kusasis, Frafra, Walas, Moshie, and Fulanis. Other nationals from Africa and other parts of the world can also be found in the city (GSS, 2021).</w:t>
      </w:r>
      <w:r w:rsidR="00870FF3" w:rsidRPr="00336E91">
        <w:rPr>
          <w:rFonts w:ascii="Times New Roman" w:eastAsia="Times New Roman" w:hAnsi="Times New Roman"/>
          <w:color w:val="000000"/>
          <w:sz w:val="20"/>
          <w:szCs w:val="20"/>
        </w:rPr>
        <w:t xml:space="preserve"> </w:t>
      </w:r>
      <w:r w:rsidRPr="00336E91">
        <w:rPr>
          <w:rFonts w:ascii="Times New Roman" w:eastAsia="Times New Roman" w:hAnsi="Times New Roman"/>
          <w:color w:val="000000"/>
          <w:sz w:val="20"/>
          <w:szCs w:val="20"/>
        </w:rPr>
        <w:t>Muslims dominate the city, followed by Christians, spiritualists, and traditionalists. The citys roadways are generally decent, particularly those that connect the city to neighbouring district capitals. The areas asphalt roads make it simple to commute from one location to another</w:t>
      </w:r>
      <w:r w:rsidR="00E8362E" w:rsidRPr="00336E91">
        <w:rPr>
          <w:rFonts w:ascii="Times New Roman" w:eastAsia="Times New Roman" w:hAnsi="Times New Roman"/>
          <w:color w:val="000000"/>
          <w:sz w:val="20"/>
          <w:szCs w:val="20"/>
        </w:rPr>
        <w:t xml:space="preserve"> (GSS, 2021).</w:t>
      </w:r>
      <w:r w:rsidRPr="00336E91">
        <w:rPr>
          <w:rFonts w:ascii="Times New Roman" w:eastAsia="Times New Roman" w:hAnsi="Times New Roman"/>
          <w:color w:val="000000"/>
          <w:sz w:val="20"/>
          <w:szCs w:val="20"/>
        </w:rPr>
        <w:t xml:space="preserve"> In addition, 60.1 percent of the population is literate, while 39.9 percent is illiterate. Male literacy rates (69.2 percent) are greater than female literacy rates (51.1 percent). </w:t>
      </w:r>
      <w:r w:rsidR="00E8362E" w:rsidRPr="00336E91">
        <w:rPr>
          <w:rFonts w:ascii="Times New Roman" w:eastAsia="Times New Roman" w:hAnsi="Times New Roman"/>
          <w:color w:val="000000"/>
          <w:sz w:val="20"/>
          <w:szCs w:val="20"/>
        </w:rPr>
        <w:t xml:space="preserve">(GSS, 2021). </w:t>
      </w:r>
    </w:p>
    <w:p w14:paraId="3EBB26AB" w14:textId="77777777" w:rsidR="004E5169" w:rsidRPr="00336E91" w:rsidRDefault="004E5169" w:rsidP="00336E91">
      <w:pPr>
        <w:spacing w:after="0" w:line="240" w:lineRule="auto"/>
        <w:jc w:val="both"/>
        <w:rPr>
          <w:rFonts w:ascii="Times New Roman" w:eastAsia="Times New Roman" w:hAnsi="Times New Roman"/>
          <w:color w:val="000000"/>
          <w:sz w:val="20"/>
          <w:szCs w:val="20"/>
        </w:rPr>
      </w:pPr>
    </w:p>
    <w:p w14:paraId="239A1F86" w14:textId="77777777" w:rsidR="007F5817" w:rsidRPr="00336E91" w:rsidRDefault="007F5817" w:rsidP="00336E91">
      <w:pPr>
        <w:pStyle w:val="Heading1"/>
        <w:spacing w:before="0" w:line="240" w:lineRule="auto"/>
        <w:jc w:val="both"/>
        <w:rPr>
          <w:sz w:val="20"/>
          <w:szCs w:val="20"/>
        </w:rPr>
      </w:pPr>
      <w:bookmarkStart w:id="61" w:name="_Toc107481958"/>
      <w:r w:rsidRPr="00336E91">
        <w:rPr>
          <w:sz w:val="20"/>
          <w:szCs w:val="20"/>
        </w:rPr>
        <w:lastRenderedPageBreak/>
        <w:t>Research Population</w:t>
      </w:r>
      <w:bookmarkEnd w:id="61"/>
    </w:p>
    <w:p w14:paraId="6AB81245" w14:textId="01B23CDE"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The research population included caregivers of terminally patients </w:t>
      </w:r>
      <w:r w:rsidR="008577B7" w:rsidRPr="00336E91">
        <w:rPr>
          <w:rFonts w:ascii="Times New Roman" w:eastAsia="Times New Roman" w:hAnsi="Times New Roman"/>
          <w:sz w:val="20"/>
          <w:szCs w:val="20"/>
        </w:rPr>
        <w:t>(both in-patient and out-patient) who accessed services at</w:t>
      </w:r>
      <w:r w:rsidRPr="00336E91">
        <w:rPr>
          <w:rFonts w:ascii="Times New Roman" w:eastAsia="Times New Roman" w:hAnsi="Times New Roman"/>
          <w:sz w:val="20"/>
          <w:szCs w:val="20"/>
        </w:rPr>
        <w:t xml:space="preserve"> the hospitals at the time of the study. Based on the rationale of the study to report on experiences of caregivers of terminally ill patients, caregivers were the population selected for the study.</w:t>
      </w:r>
    </w:p>
    <w:p w14:paraId="3C8641A4" w14:textId="77777777" w:rsidR="00F70219" w:rsidRPr="00336E91" w:rsidRDefault="00F70219" w:rsidP="00336E91">
      <w:pPr>
        <w:spacing w:after="0" w:line="240" w:lineRule="auto"/>
        <w:jc w:val="both"/>
        <w:rPr>
          <w:rFonts w:ascii="Times New Roman" w:eastAsia="Times New Roman" w:hAnsi="Times New Roman"/>
          <w:sz w:val="20"/>
          <w:szCs w:val="20"/>
        </w:rPr>
      </w:pPr>
    </w:p>
    <w:p w14:paraId="32A1E2EB" w14:textId="77777777" w:rsidR="007F5817" w:rsidRPr="00336E91" w:rsidRDefault="007F5817" w:rsidP="00336E91">
      <w:pPr>
        <w:pStyle w:val="Heading1"/>
        <w:spacing w:before="0" w:line="240" w:lineRule="auto"/>
        <w:jc w:val="both"/>
        <w:rPr>
          <w:sz w:val="20"/>
          <w:szCs w:val="20"/>
        </w:rPr>
      </w:pPr>
      <w:bookmarkStart w:id="62" w:name="_Toc107481959"/>
      <w:r w:rsidRPr="00336E91">
        <w:rPr>
          <w:sz w:val="20"/>
          <w:szCs w:val="20"/>
        </w:rPr>
        <w:t>Inclusion Criteria</w:t>
      </w:r>
      <w:bookmarkEnd w:id="62"/>
    </w:p>
    <w:p w14:paraId="078B22E6" w14:textId="77777777"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Relatives (one each) of patients who are undergoing end of life care for their illnesses at the time of the study were included in the study.</w:t>
      </w:r>
    </w:p>
    <w:p w14:paraId="5FAD75E7" w14:textId="77777777" w:rsidR="00336E91" w:rsidRDefault="00336E91" w:rsidP="00336E91">
      <w:pPr>
        <w:pStyle w:val="Heading1"/>
        <w:spacing w:before="0" w:line="240" w:lineRule="auto"/>
        <w:jc w:val="both"/>
        <w:rPr>
          <w:sz w:val="20"/>
          <w:szCs w:val="20"/>
        </w:rPr>
      </w:pPr>
      <w:bookmarkStart w:id="63" w:name="_Toc107481960"/>
    </w:p>
    <w:p w14:paraId="7FC676A4" w14:textId="6672DDA2" w:rsidR="007F5817" w:rsidRPr="00336E91" w:rsidRDefault="007F5817" w:rsidP="00336E91">
      <w:pPr>
        <w:pStyle w:val="Heading1"/>
        <w:spacing w:before="0" w:line="240" w:lineRule="auto"/>
        <w:jc w:val="both"/>
        <w:rPr>
          <w:sz w:val="20"/>
          <w:szCs w:val="20"/>
        </w:rPr>
      </w:pPr>
      <w:r w:rsidRPr="00336E91">
        <w:rPr>
          <w:sz w:val="20"/>
          <w:szCs w:val="20"/>
        </w:rPr>
        <w:t>Exclusion Criteria</w:t>
      </w:r>
      <w:bookmarkEnd w:id="63"/>
    </w:p>
    <w:p w14:paraId="7BC26E68" w14:textId="77777777"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Relatives of patients who are not undergoing end of life care for their illnesses at the time of the study were excluded from the study. Also, patients with terminal conditions who have not consented were excluded from the study. </w:t>
      </w:r>
    </w:p>
    <w:p w14:paraId="02E8A207" w14:textId="77777777" w:rsidR="00336E91" w:rsidRDefault="00336E91" w:rsidP="00336E91">
      <w:pPr>
        <w:pStyle w:val="Heading1"/>
        <w:spacing w:before="0" w:line="240" w:lineRule="auto"/>
        <w:jc w:val="both"/>
        <w:rPr>
          <w:sz w:val="20"/>
          <w:szCs w:val="20"/>
        </w:rPr>
      </w:pPr>
      <w:bookmarkStart w:id="64" w:name="_Toc107481961"/>
    </w:p>
    <w:p w14:paraId="6D127D4C" w14:textId="1C9107E5" w:rsidR="007F5817" w:rsidRPr="00336E91" w:rsidRDefault="007F5817" w:rsidP="00336E91">
      <w:pPr>
        <w:pStyle w:val="Heading1"/>
        <w:spacing w:before="0" w:line="240" w:lineRule="auto"/>
        <w:jc w:val="both"/>
        <w:rPr>
          <w:sz w:val="20"/>
          <w:szCs w:val="20"/>
        </w:rPr>
      </w:pPr>
      <w:r w:rsidRPr="00336E91">
        <w:rPr>
          <w:sz w:val="20"/>
          <w:szCs w:val="20"/>
        </w:rPr>
        <w:t>Sample Size</w:t>
      </w:r>
      <w:bookmarkEnd w:id="64"/>
    </w:p>
    <w:p w14:paraId="795DADA3" w14:textId="02A9D74A"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Sample is the smaller unit or group which is selected as a fair representation of a larger population. The sample used for the study was thirteen (13) caregivers of terminally ill patients. </w:t>
      </w:r>
      <w:r w:rsidR="00063FE6" w:rsidRPr="00336E91">
        <w:rPr>
          <w:rFonts w:ascii="Times New Roman" w:eastAsia="Times New Roman" w:hAnsi="Times New Roman"/>
          <w:sz w:val="20"/>
          <w:szCs w:val="20"/>
        </w:rPr>
        <w:t>Q</w:t>
      </w:r>
      <w:r w:rsidRPr="00336E91">
        <w:rPr>
          <w:rFonts w:ascii="Times New Roman" w:eastAsia="Times New Roman" w:hAnsi="Times New Roman"/>
          <w:sz w:val="20"/>
          <w:szCs w:val="20"/>
        </w:rPr>
        <w:t xml:space="preserve">ualitative research mostly involves between four to twenty-five participants (Holloway, 1997). </w:t>
      </w:r>
      <w:r w:rsidR="00063FE6" w:rsidRPr="00336E91">
        <w:rPr>
          <w:rFonts w:ascii="Times New Roman" w:eastAsia="Times New Roman" w:hAnsi="Times New Roman"/>
          <w:sz w:val="20"/>
          <w:szCs w:val="20"/>
        </w:rPr>
        <w:t xml:space="preserve">However, the final sample size of participants was determined by data saturation. </w:t>
      </w:r>
      <w:r w:rsidRPr="00336E91">
        <w:rPr>
          <w:rFonts w:ascii="Times New Roman" w:eastAsia="Times New Roman" w:hAnsi="Times New Roman"/>
          <w:sz w:val="20"/>
          <w:szCs w:val="20"/>
        </w:rPr>
        <w:t xml:space="preserve">The views of 13 participants were used as the final sample for the study when no new information was available for collection. </w:t>
      </w:r>
    </w:p>
    <w:p w14:paraId="6176F059" w14:textId="77777777" w:rsidR="00336E91" w:rsidRDefault="00336E91" w:rsidP="00336E91">
      <w:pPr>
        <w:pStyle w:val="Heading1"/>
        <w:spacing w:before="0" w:line="240" w:lineRule="auto"/>
        <w:jc w:val="both"/>
        <w:rPr>
          <w:sz w:val="20"/>
          <w:szCs w:val="20"/>
        </w:rPr>
      </w:pPr>
      <w:bookmarkStart w:id="65" w:name="_Toc107481962"/>
    </w:p>
    <w:p w14:paraId="19DB4F1D" w14:textId="319CA51C" w:rsidR="007F5817" w:rsidRPr="00336E91" w:rsidRDefault="007F5817" w:rsidP="00336E91">
      <w:pPr>
        <w:pStyle w:val="Heading1"/>
        <w:spacing w:before="0" w:line="240" w:lineRule="auto"/>
        <w:jc w:val="both"/>
        <w:rPr>
          <w:sz w:val="20"/>
          <w:szCs w:val="20"/>
        </w:rPr>
      </w:pPr>
      <w:r w:rsidRPr="00336E91">
        <w:rPr>
          <w:sz w:val="20"/>
          <w:szCs w:val="20"/>
        </w:rPr>
        <w:t>Sampling Procedure</w:t>
      </w:r>
      <w:bookmarkEnd w:id="65"/>
    </w:p>
    <w:p w14:paraId="0D76B99F" w14:textId="77777777"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Purposive sampling technique was used to sample participants. This is a sampling technique in which the researcher relies on his/her own judgement when choosing study participants to participate in a study. According to Graneheim and Lundman (2004), purposive sampling technique refers to a sampling method where the researcher relies on his/her own judgement when choosing study participants to participate in a study. The advantage of using this sampling technique is that, it is easy to sample respondents and these people usually have the right response for the questions asked. The sampling method has the weakness of being bias in the selection of study participants. At the site, researcher identified caregivers of terminally ill patients using the assistance of health workers. Identified sample were spoken to and those who volunteered their participation were further engaged in conversation. Only caregivers of terminally ill patient were identified and approached for onward engagement. This method was followed until saturation was attained.</w:t>
      </w:r>
    </w:p>
    <w:p w14:paraId="403FFC01" w14:textId="77777777" w:rsidR="00336E91" w:rsidRDefault="00336E91" w:rsidP="00336E91">
      <w:pPr>
        <w:pStyle w:val="Heading1"/>
        <w:spacing w:before="0" w:line="240" w:lineRule="auto"/>
        <w:jc w:val="both"/>
        <w:rPr>
          <w:sz w:val="20"/>
          <w:szCs w:val="20"/>
        </w:rPr>
      </w:pPr>
      <w:bookmarkStart w:id="66" w:name="_Toc107481963"/>
    </w:p>
    <w:p w14:paraId="1EBBB113" w14:textId="2AEF7A9F" w:rsidR="007F5817" w:rsidRPr="00336E91" w:rsidRDefault="007F5817" w:rsidP="00336E91">
      <w:pPr>
        <w:pStyle w:val="Heading1"/>
        <w:spacing w:before="0" w:line="240" w:lineRule="auto"/>
        <w:jc w:val="both"/>
        <w:rPr>
          <w:sz w:val="20"/>
          <w:szCs w:val="20"/>
        </w:rPr>
      </w:pPr>
      <w:r w:rsidRPr="00336E91">
        <w:rPr>
          <w:sz w:val="20"/>
          <w:szCs w:val="20"/>
        </w:rPr>
        <w:t>Data Collection Method</w:t>
      </w:r>
      <w:bookmarkEnd w:id="66"/>
    </w:p>
    <w:p w14:paraId="2D106584" w14:textId="3F9491C6" w:rsidR="004E30B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The data was gathered from the respondents using face to face and telephone interviews. Before the interviews, participants were told that it would be used for academic purposes only and that, no information they offered was to be used against them. The purpose of the study was explained to them. An interview was scheduled with the respondents to gather the needed information. Only respondents who voluntarily consented to participate in the study were scheduled for face-to-face engagement. Engagement with the respondent was undertaken using English langua</w:t>
      </w:r>
      <w:r w:rsidR="008A20F4" w:rsidRPr="00336E91">
        <w:rPr>
          <w:rFonts w:ascii="Times New Roman" w:eastAsia="Times New Roman" w:hAnsi="Times New Roman"/>
          <w:sz w:val="20"/>
          <w:szCs w:val="20"/>
        </w:rPr>
        <w:t>ge and/or Dagbani</w:t>
      </w:r>
      <w:r w:rsidRPr="00336E91">
        <w:rPr>
          <w:rFonts w:ascii="Times New Roman" w:eastAsia="Times New Roman" w:hAnsi="Times New Roman"/>
          <w:sz w:val="20"/>
          <w:szCs w:val="20"/>
        </w:rPr>
        <w:t xml:space="preserve"> (a Ghanaian local dialect). Interviews done using the local dialect was upon the request of respondents, as both respondents and</w:t>
      </w:r>
      <w:r w:rsidR="001654BE" w:rsidRPr="00336E91">
        <w:rPr>
          <w:rFonts w:ascii="Times New Roman" w:eastAsia="Times New Roman" w:hAnsi="Times New Roman"/>
          <w:sz w:val="20"/>
          <w:szCs w:val="20"/>
        </w:rPr>
        <w:t xml:space="preserve"> researcher were fluent with Dagbani</w:t>
      </w:r>
      <w:r w:rsidRPr="00336E91">
        <w:rPr>
          <w:rFonts w:ascii="Times New Roman" w:eastAsia="Times New Roman" w:hAnsi="Times New Roman"/>
          <w:sz w:val="20"/>
          <w:szCs w:val="20"/>
        </w:rPr>
        <w:t xml:space="preserve">. </w:t>
      </w:r>
    </w:p>
    <w:p w14:paraId="2184F51B" w14:textId="2E197C5E"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Respondents were either met at the hospital or via a telephone. Those who were met personally were engaged after they have been pre-informed of the purpose of the study. While they offered care for their patient, researcher observed their practice and noted how they cared for their terminally ill patient. Afterwards, they were ushered into a comfortable area within the hospita</w:t>
      </w:r>
      <w:r w:rsidR="00E840DD" w:rsidRPr="00336E91">
        <w:rPr>
          <w:rFonts w:ascii="Times New Roman" w:eastAsia="Times New Roman" w:hAnsi="Times New Roman"/>
          <w:sz w:val="20"/>
          <w:szCs w:val="20"/>
        </w:rPr>
        <w:t>l for further oral engagement. The r</w:t>
      </w:r>
      <w:r w:rsidRPr="00336E91">
        <w:rPr>
          <w:rFonts w:ascii="Times New Roman" w:eastAsia="Times New Roman" w:hAnsi="Times New Roman"/>
          <w:sz w:val="20"/>
          <w:szCs w:val="20"/>
        </w:rPr>
        <w:t>esearcher tape-recorded the session and also kept a diary record. Each session lasted about 20 to 30 minutes.</w:t>
      </w:r>
      <w:r w:rsidR="003F0E28" w:rsidRPr="00336E91">
        <w:rPr>
          <w:rFonts w:ascii="Times New Roman" w:eastAsia="Times New Roman" w:hAnsi="Times New Roman"/>
          <w:sz w:val="20"/>
          <w:szCs w:val="20"/>
        </w:rPr>
        <w:t xml:space="preserve"> 4 out of the 13 respondents</w:t>
      </w:r>
      <w:r w:rsidRPr="00336E91">
        <w:rPr>
          <w:rFonts w:ascii="Times New Roman" w:eastAsia="Times New Roman" w:hAnsi="Times New Roman"/>
          <w:sz w:val="20"/>
          <w:szCs w:val="20"/>
        </w:rPr>
        <w:t xml:space="preserve"> preferred to have telephone engagement</w:t>
      </w:r>
      <w:r w:rsidR="00FE0B53" w:rsidRPr="00336E91">
        <w:rPr>
          <w:rFonts w:ascii="Times New Roman" w:eastAsia="Times New Roman" w:hAnsi="Times New Roman"/>
          <w:sz w:val="20"/>
          <w:szCs w:val="20"/>
        </w:rPr>
        <w:t xml:space="preserve"> whiles the other 9 were face-to-face interview</w:t>
      </w:r>
      <w:r w:rsidRPr="00336E91">
        <w:rPr>
          <w:rFonts w:ascii="Times New Roman" w:eastAsia="Times New Roman" w:hAnsi="Times New Roman"/>
          <w:sz w:val="20"/>
          <w:szCs w:val="20"/>
        </w:rPr>
        <w:t>.</w:t>
      </w:r>
      <w:r w:rsidR="00FE0B53" w:rsidRPr="00336E91">
        <w:rPr>
          <w:rFonts w:ascii="Times New Roman" w:eastAsia="Times New Roman" w:hAnsi="Times New Roman"/>
          <w:sz w:val="20"/>
          <w:szCs w:val="20"/>
        </w:rPr>
        <w:t xml:space="preserve"> Those contacted through telephone</w:t>
      </w:r>
      <w:r w:rsidRPr="00336E91">
        <w:rPr>
          <w:rFonts w:ascii="Times New Roman" w:eastAsia="Times New Roman" w:hAnsi="Times New Roman"/>
          <w:sz w:val="20"/>
          <w:szCs w:val="20"/>
        </w:rPr>
        <w:t xml:space="preserve"> gave their contact numbers and a </w:t>
      </w:r>
      <w:r w:rsidR="00E840DD" w:rsidRPr="00336E91">
        <w:rPr>
          <w:rFonts w:ascii="Times New Roman" w:eastAsia="Times New Roman" w:hAnsi="Times New Roman"/>
          <w:sz w:val="20"/>
          <w:szCs w:val="20"/>
        </w:rPr>
        <w:t>favorable</w:t>
      </w:r>
      <w:r w:rsidRPr="00336E91">
        <w:rPr>
          <w:rFonts w:ascii="Times New Roman" w:eastAsia="Times New Roman" w:hAnsi="Times New Roman"/>
          <w:sz w:val="20"/>
          <w:szCs w:val="20"/>
        </w:rPr>
        <w:t xml:space="preserve"> time was scheduled for the telephone interview. They were called as scheduled and their views were recorded. Each telephone sessio</w:t>
      </w:r>
      <w:r w:rsidR="001654BE" w:rsidRPr="00336E91">
        <w:rPr>
          <w:rFonts w:ascii="Times New Roman" w:eastAsia="Times New Roman" w:hAnsi="Times New Roman"/>
          <w:sz w:val="20"/>
          <w:szCs w:val="20"/>
        </w:rPr>
        <w:t>n also lasted for about 60</w:t>
      </w:r>
      <w:r w:rsidRPr="00336E91">
        <w:rPr>
          <w:rFonts w:ascii="Times New Roman" w:eastAsia="Times New Roman" w:hAnsi="Times New Roman"/>
          <w:sz w:val="20"/>
          <w:szCs w:val="20"/>
        </w:rPr>
        <w:t xml:space="preserve"> minutes.</w:t>
      </w:r>
      <w:r w:rsidRPr="00336E91">
        <w:rPr>
          <w:rFonts w:ascii="Times New Roman" w:hAnsi="Times New Roman"/>
          <w:sz w:val="20"/>
          <w:szCs w:val="20"/>
        </w:rPr>
        <w:t xml:space="preserve"> </w:t>
      </w:r>
      <w:r w:rsidRPr="00336E91">
        <w:rPr>
          <w:rFonts w:ascii="Times New Roman" w:eastAsia="Times New Roman" w:hAnsi="Times New Roman"/>
          <w:sz w:val="20"/>
          <w:szCs w:val="20"/>
        </w:rPr>
        <w:t>Participants felt free to express themselves with the open-ended interview questions. All re</w:t>
      </w:r>
      <w:r w:rsidR="00212C82" w:rsidRPr="00336E91">
        <w:rPr>
          <w:rFonts w:ascii="Times New Roman" w:eastAsia="Times New Roman" w:hAnsi="Times New Roman"/>
          <w:sz w:val="20"/>
          <w:szCs w:val="20"/>
        </w:rPr>
        <w:t>sponses as indicated were audio-</w:t>
      </w:r>
      <w:r w:rsidRPr="00336E91">
        <w:rPr>
          <w:rFonts w:ascii="Times New Roman" w:eastAsia="Times New Roman" w:hAnsi="Times New Roman"/>
          <w:sz w:val="20"/>
          <w:szCs w:val="20"/>
        </w:rPr>
        <w:t>recorded for further transcription and analysis. The entire process of data collection lasted for one week.</w:t>
      </w:r>
    </w:p>
    <w:p w14:paraId="107B140A" w14:textId="77777777" w:rsidR="00336E91" w:rsidRDefault="00336E91" w:rsidP="00336E91">
      <w:pPr>
        <w:pStyle w:val="Heading1"/>
        <w:spacing w:before="0" w:line="240" w:lineRule="auto"/>
        <w:jc w:val="both"/>
        <w:rPr>
          <w:sz w:val="20"/>
          <w:szCs w:val="20"/>
        </w:rPr>
      </w:pPr>
      <w:bookmarkStart w:id="67" w:name="_Toc107481964"/>
    </w:p>
    <w:p w14:paraId="04BBC010" w14:textId="71B38ED2" w:rsidR="007F5817" w:rsidRPr="00336E91" w:rsidRDefault="007F5817" w:rsidP="00336E91">
      <w:pPr>
        <w:pStyle w:val="Heading1"/>
        <w:spacing w:before="0" w:line="240" w:lineRule="auto"/>
        <w:jc w:val="both"/>
        <w:rPr>
          <w:sz w:val="20"/>
          <w:szCs w:val="20"/>
        </w:rPr>
      </w:pPr>
      <w:r w:rsidRPr="00336E91">
        <w:rPr>
          <w:sz w:val="20"/>
          <w:szCs w:val="20"/>
        </w:rPr>
        <w:t>Data Collection Techniques</w:t>
      </w:r>
      <w:bookmarkEnd w:id="67"/>
    </w:p>
    <w:p w14:paraId="6A98C581" w14:textId="5BEFB66D" w:rsidR="00921E80"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The following method</w:t>
      </w:r>
      <w:r w:rsidR="00C66C8E" w:rsidRPr="00336E91">
        <w:rPr>
          <w:rFonts w:ascii="Times New Roman" w:eastAsia="Times New Roman" w:hAnsi="Times New Roman"/>
          <w:sz w:val="20"/>
          <w:szCs w:val="20"/>
        </w:rPr>
        <w:t>s</w:t>
      </w:r>
      <w:r w:rsidRPr="00336E91">
        <w:rPr>
          <w:rFonts w:ascii="Times New Roman" w:eastAsia="Times New Roman" w:hAnsi="Times New Roman"/>
          <w:sz w:val="20"/>
          <w:szCs w:val="20"/>
        </w:rPr>
        <w:t xml:space="preserve"> of data collection w</w:t>
      </w:r>
      <w:r w:rsidR="00C66C8E" w:rsidRPr="00336E91">
        <w:rPr>
          <w:rFonts w:ascii="Times New Roman" w:eastAsia="Times New Roman" w:hAnsi="Times New Roman"/>
          <w:sz w:val="20"/>
          <w:szCs w:val="20"/>
        </w:rPr>
        <w:t>as</w:t>
      </w:r>
      <w:r w:rsidRPr="00336E91">
        <w:rPr>
          <w:rFonts w:ascii="Times New Roman" w:eastAsia="Times New Roman" w:hAnsi="Times New Roman"/>
          <w:sz w:val="20"/>
          <w:szCs w:val="20"/>
        </w:rPr>
        <w:t xml:space="preserve"> employed to gather data from the respondents.</w:t>
      </w:r>
    </w:p>
    <w:p w14:paraId="13615D73" w14:textId="77777777" w:rsidR="00336E91" w:rsidRDefault="00336E91" w:rsidP="00336E91">
      <w:pPr>
        <w:pStyle w:val="Heading1"/>
        <w:spacing w:before="0" w:line="240" w:lineRule="auto"/>
        <w:jc w:val="both"/>
        <w:rPr>
          <w:sz w:val="20"/>
          <w:szCs w:val="20"/>
        </w:rPr>
      </w:pPr>
      <w:bookmarkStart w:id="68" w:name="_Toc107481965"/>
    </w:p>
    <w:p w14:paraId="42D82D85" w14:textId="4C9F392D" w:rsidR="007F5817" w:rsidRPr="00336E91" w:rsidRDefault="004E30B7" w:rsidP="00336E91">
      <w:pPr>
        <w:pStyle w:val="Heading1"/>
        <w:spacing w:before="0" w:line="240" w:lineRule="auto"/>
        <w:jc w:val="both"/>
        <w:rPr>
          <w:sz w:val="20"/>
          <w:szCs w:val="20"/>
        </w:rPr>
      </w:pPr>
      <w:r w:rsidRPr="00336E91">
        <w:rPr>
          <w:sz w:val="20"/>
          <w:szCs w:val="20"/>
        </w:rPr>
        <w:t>Semi-</w:t>
      </w:r>
      <w:r w:rsidR="007F5817" w:rsidRPr="00336E91">
        <w:rPr>
          <w:sz w:val="20"/>
          <w:szCs w:val="20"/>
        </w:rPr>
        <w:t>Structured Interview Guide</w:t>
      </w:r>
      <w:bookmarkEnd w:id="68"/>
    </w:p>
    <w:p w14:paraId="2E197B6D" w14:textId="792F3426" w:rsidR="00CB50B5" w:rsidRPr="00336E91" w:rsidRDefault="00CB50B5"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For data gathering, a semi-structured interview guide was created. It included five essential questions that served to identify the topics being investigated while also allowing the interviewer or interviewee to diversify in order to study a concept or response in greater depth. The flexibility of this technique, especially when contrasted to organised interviews, enables for the finding of information that is significant to participants but was previously overlooked as relevant.</w:t>
      </w:r>
    </w:p>
    <w:p w14:paraId="63B659D5" w14:textId="77777777" w:rsidR="00336E91" w:rsidRDefault="00336E91" w:rsidP="00336E91">
      <w:pPr>
        <w:pStyle w:val="Heading1"/>
        <w:spacing w:before="0" w:line="240" w:lineRule="auto"/>
        <w:jc w:val="both"/>
        <w:rPr>
          <w:sz w:val="20"/>
          <w:szCs w:val="20"/>
        </w:rPr>
      </w:pPr>
      <w:bookmarkStart w:id="69" w:name="_Toc107481966"/>
    </w:p>
    <w:p w14:paraId="79B7232F" w14:textId="194AC00C" w:rsidR="007F5817" w:rsidRPr="00336E91" w:rsidRDefault="007F5817" w:rsidP="00336E91">
      <w:pPr>
        <w:pStyle w:val="Heading1"/>
        <w:spacing w:before="0" w:line="240" w:lineRule="auto"/>
        <w:jc w:val="both"/>
        <w:rPr>
          <w:sz w:val="20"/>
          <w:szCs w:val="20"/>
        </w:rPr>
      </w:pPr>
      <w:r w:rsidRPr="00336E91">
        <w:rPr>
          <w:sz w:val="20"/>
          <w:szCs w:val="20"/>
        </w:rPr>
        <w:t>Data Analysis</w:t>
      </w:r>
      <w:bookmarkEnd w:id="69"/>
    </w:p>
    <w:p w14:paraId="01CDCBDF" w14:textId="4919084A"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The data was analyzed using thematic content analysis.</w:t>
      </w:r>
      <w:r w:rsidRPr="00336E91">
        <w:rPr>
          <w:rFonts w:ascii="Times New Roman" w:hAnsi="Times New Roman"/>
          <w:sz w:val="20"/>
          <w:szCs w:val="20"/>
        </w:rPr>
        <w:t xml:space="preserve"> </w:t>
      </w:r>
      <w:r w:rsidRPr="00336E91">
        <w:rPr>
          <w:rFonts w:ascii="Times New Roman" w:eastAsia="Times New Roman" w:hAnsi="Times New Roman"/>
          <w:sz w:val="20"/>
          <w:szCs w:val="20"/>
        </w:rPr>
        <w:t xml:space="preserve">Content analysis is the process of organizing and integrating narratives, according to emerging themes and concepts (Virginia &amp; Clarke, 2006). It is a procedure for analyzing written or verbal communication in a systematic and objective fashion to provide similarities or otherwise of observations made from interactions with respondents. After recording respondents views, the responses were transcribed. The first case was </w:t>
      </w:r>
      <w:r w:rsidRPr="00336E91">
        <w:rPr>
          <w:rFonts w:ascii="Times New Roman" w:eastAsia="Times New Roman" w:hAnsi="Times New Roman"/>
          <w:sz w:val="20"/>
          <w:szCs w:val="20"/>
        </w:rPr>
        <w:lastRenderedPageBreak/>
        <w:t>transcribed and used to develop a unique coding pattern for further analysis. The codes were used to develop major themes and sub-themes. Subsequent cases were further compared to the codes that have been generated to identify differences and similarities. This was done with each case to build themes and sub-themes. After the themes and sub-themes had been built, the observations made were written out by grouping them under themes and sub-themes. Themes built reflected the objectives of the study.</w:t>
      </w:r>
    </w:p>
    <w:p w14:paraId="3C08FC0B" w14:textId="77777777" w:rsidR="00113821" w:rsidRDefault="00113821" w:rsidP="00336E91">
      <w:pPr>
        <w:pStyle w:val="Heading1"/>
        <w:spacing w:before="0" w:line="240" w:lineRule="auto"/>
        <w:jc w:val="both"/>
        <w:rPr>
          <w:sz w:val="20"/>
          <w:szCs w:val="20"/>
        </w:rPr>
      </w:pPr>
      <w:bookmarkStart w:id="70" w:name="_Toc107481967"/>
    </w:p>
    <w:p w14:paraId="4F12DEFC" w14:textId="1177CD3B" w:rsidR="007F5817" w:rsidRPr="00336E91" w:rsidRDefault="007F5817" w:rsidP="00336E91">
      <w:pPr>
        <w:pStyle w:val="Heading1"/>
        <w:spacing w:before="0" w:line="240" w:lineRule="auto"/>
        <w:jc w:val="both"/>
        <w:rPr>
          <w:sz w:val="20"/>
          <w:szCs w:val="20"/>
        </w:rPr>
      </w:pPr>
      <w:r w:rsidRPr="00336E91">
        <w:rPr>
          <w:sz w:val="20"/>
          <w:szCs w:val="20"/>
        </w:rPr>
        <w:t>Ethical Consideration</w:t>
      </w:r>
      <w:bookmarkEnd w:id="70"/>
    </w:p>
    <w:p w14:paraId="22015380" w14:textId="6F8B01CD"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The study gave paramountcy to ethical issues. The approved methods for conducting scientific research as laid down by the School of Nursing and Midwifery of the University of Ghana</w:t>
      </w:r>
      <w:r w:rsidR="00FE0B53" w:rsidRPr="00336E91">
        <w:rPr>
          <w:rStyle w:val="CommentReference"/>
          <w:rFonts w:ascii="Times New Roman" w:hAnsi="Times New Roman"/>
          <w:sz w:val="20"/>
          <w:szCs w:val="20"/>
        </w:rPr>
        <w:t xml:space="preserve">, </w:t>
      </w:r>
      <w:r w:rsidR="00FE0B53" w:rsidRPr="00336E91">
        <w:rPr>
          <w:rFonts w:ascii="Times New Roman" w:eastAsia="Times New Roman" w:hAnsi="Times New Roman"/>
          <w:sz w:val="20"/>
          <w:szCs w:val="20"/>
        </w:rPr>
        <w:t xml:space="preserve">internationally accepted research ethics as well as the IRBs research ethics guidance </w:t>
      </w:r>
      <w:r w:rsidRPr="00336E91">
        <w:rPr>
          <w:rFonts w:ascii="Times New Roman" w:eastAsia="Times New Roman" w:hAnsi="Times New Roman"/>
          <w:sz w:val="20"/>
          <w:szCs w:val="20"/>
        </w:rPr>
        <w:t>were duly followed. Researcher was in constant communication with the assigned supervisors to ensure none of the research ethics were being flouted. Experts in the field of nursing research were also contacted from time to time to evaluate the procedures adopted in conducting this research. Before data collection, researcher sought permission from the hospital management. Researcher identified herself as a student of the School of Nursing and Midwifery with a student identification card and an introductory letter. The hospital management were informed of the rationale behind the study and made aware of the methods proposed to collect data from their facility. The benefits of the study were explained to study participants before the interview. Study respondents informed consent was obtained. This was done through written information on the semi structure interview, and all the study participants were given the opportunity to ask questions before the start. Respondents were told that, participation in the study was strictly voluntary. There was no monetary reward for participating in the study nor any form of risk posed to participants. Respondents information was kept confidential. Respondents could withdraw from the study without any punitive measures against them. However, respondents were encouraged to provide their consent of participation. They were made to understand their significant contribution by sharing their experiences and views with the researcher.</w:t>
      </w:r>
    </w:p>
    <w:p w14:paraId="5DC1354B" w14:textId="77777777" w:rsidR="00113821" w:rsidRDefault="00113821" w:rsidP="00336E91">
      <w:pPr>
        <w:pStyle w:val="Heading1"/>
        <w:spacing w:before="0" w:line="240" w:lineRule="auto"/>
        <w:jc w:val="both"/>
        <w:rPr>
          <w:sz w:val="20"/>
          <w:szCs w:val="20"/>
        </w:rPr>
      </w:pPr>
      <w:bookmarkStart w:id="71" w:name="_Toc107481968"/>
    </w:p>
    <w:p w14:paraId="27ED19D6" w14:textId="3FBA00E5" w:rsidR="007F5817" w:rsidRPr="00336E91" w:rsidRDefault="007F5817" w:rsidP="00336E91">
      <w:pPr>
        <w:pStyle w:val="Heading1"/>
        <w:spacing w:before="0" w:line="240" w:lineRule="auto"/>
        <w:jc w:val="both"/>
        <w:rPr>
          <w:sz w:val="20"/>
          <w:szCs w:val="20"/>
        </w:rPr>
      </w:pPr>
      <w:r w:rsidRPr="00336E91">
        <w:rPr>
          <w:sz w:val="20"/>
          <w:szCs w:val="20"/>
        </w:rPr>
        <w:t>Limitation of the Study</w:t>
      </w:r>
      <w:bookmarkEnd w:id="71"/>
      <w:r w:rsidRPr="00336E91">
        <w:rPr>
          <w:sz w:val="20"/>
          <w:szCs w:val="20"/>
        </w:rPr>
        <w:t xml:space="preserve"> </w:t>
      </w:r>
    </w:p>
    <w:p w14:paraId="4E04F365" w14:textId="667F0A87" w:rsidR="007F5817" w:rsidRPr="00336E91" w:rsidRDefault="007F5817"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This study was limited in data and coverage as a qualitative research work. The population selected for the study was limited and could not involve participants from other facilities and geographical area. Therefore, findings from this study cannot be generalized to the end of life patients relatives population in the whole Northern Region or Ghana.</w:t>
      </w:r>
    </w:p>
    <w:p w14:paraId="7A28534C" w14:textId="77777777" w:rsidR="00515388" w:rsidRPr="00336E91" w:rsidRDefault="00515388" w:rsidP="00336E91">
      <w:pPr>
        <w:spacing w:after="0" w:line="240" w:lineRule="auto"/>
        <w:jc w:val="both"/>
        <w:rPr>
          <w:rFonts w:ascii="Times New Roman" w:hAnsi="Times New Roman"/>
          <w:sz w:val="20"/>
          <w:szCs w:val="20"/>
        </w:rPr>
      </w:pPr>
      <w:bookmarkStart w:id="72" w:name="_heading=h.lnxbz9" w:colFirst="0" w:colLast="0"/>
      <w:bookmarkEnd w:id="72"/>
    </w:p>
    <w:p w14:paraId="03E9EEA8" w14:textId="77777777" w:rsidR="0093237F" w:rsidRPr="00336E91" w:rsidRDefault="0093237F" w:rsidP="00336E91">
      <w:pPr>
        <w:pStyle w:val="Heading1"/>
        <w:spacing w:before="0" w:line="240" w:lineRule="auto"/>
        <w:jc w:val="both"/>
        <w:rPr>
          <w:sz w:val="20"/>
          <w:szCs w:val="20"/>
        </w:rPr>
      </w:pPr>
      <w:bookmarkStart w:id="73" w:name="_Toc107481970"/>
      <w:r w:rsidRPr="00336E91">
        <w:rPr>
          <w:sz w:val="20"/>
          <w:szCs w:val="20"/>
        </w:rPr>
        <w:t>FINDINGS</w:t>
      </w:r>
      <w:bookmarkEnd w:id="73"/>
    </w:p>
    <w:p w14:paraId="40755A67" w14:textId="77777777" w:rsidR="0093237F" w:rsidRPr="00336E91" w:rsidRDefault="0093237F" w:rsidP="00336E91">
      <w:pPr>
        <w:pStyle w:val="Heading1"/>
        <w:spacing w:before="0" w:line="240" w:lineRule="auto"/>
        <w:jc w:val="both"/>
        <w:rPr>
          <w:sz w:val="20"/>
          <w:szCs w:val="20"/>
        </w:rPr>
      </w:pPr>
      <w:bookmarkStart w:id="74" w:name="_Toc107481971"/>
      <w:r w:rsidRPr="00336E91">
        <w:rPr>
          <w:sz w:val="20"/>
          <w:szCs w:val="20"/>
        </w:rPr>
        <w:t>Introduction</w:t>
      </w:r>
      <w:bookmarkEnd w:id="74"/>
    </w:p>
    <w:p w14:paraId="711A042C" w14:textId="078DB0E5" w:rsidR="0093237F" w:rsidRPr="00336E91" w:rsidRDefault="0093237F"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This research assesses palliative care and end-of-life care </w:t>
      </w:r>
      <w:r w:rsidR="005A53AF" w:rsidRPr="00336E91">
        <w:rPr>
          <w:rFonts w:ascii="Times New Roman" w:hAnsi="Times New Roman"/>
          <w:sz w:val="20"/>
          <w:szCs w:val="20"/>
        </w:rPr>
        <w:t>knowledge and practices</w:t>
      </w:r>
      <w:r w:rsidRPr="00336E91">
        <w:rPr>
          <w:rFonts w:ascii="Times New Roman" w:hAnsi="Times New Roman"/>
          <w:sz w:val="20"/>
          <w:szCs w:val="20"/>
        </w:rPr>
        <w:t xml:space="preserve"> of family caregivers of terminally ill patients at the Tamale Regional Hospital, Northern Region.  To address this objective, qualitative data has been collected from family caregivers of terminally ill patients. A self-developed </w:t>
      </w:r>
      <w:r w:rsidR="00962A42" w:rsidRPr="00336E91">
        <w:rPr>
          <w:rFonts w:ascii="Times New Roman" w:hAnsi="Times New Roman"/>
          <w:sz w:val="20"/>
          <w:szCs w:val="20"/>
        </w:rPr>
        <w:t xml:space="preserve">semi-structured </w:t>
      </w:r>
      <w:r w:rsidRPr="00336E91">
        <w:rPr>
          <w:rFonts w:ascii="Times New Roman" w:hAnsi="Times New Roman"/>
          <w:sz w:val="20"/>
          <w:szCs w:val="20"/>
        </w:rPr>
        <w:t xml:space="preserve">interview guide was developed to sample the views of the respondents through a face-to-face interview session. The sample engaged in the interview was thirteen (13) family caregivers who voluntarily consented to their participation. This chapter presents the views of the respondents obtained </w:t>
      </w:r>
      <w:r w:rsidR="009F3578" w:rsidRPr="00336E91">
        <w:rPr>
          <w:rFonts w:ascii="Times New Roman" w:hAnsi="Times New Roman"/>
          <w:sz w:val="20"/>
          <w:szCs w:val="20"/>
        </w:rPr>
        <w:t>through</w:t>
      </w:r>
      <w:r w:rsidRPr="00336E91">
        <w:rPr>
          <w:rFonts w:ascii="Times New Roman" w:hAnsi="Times New Roman"/>
          <w:sz w:val="20"/>
          <w:szCs w:val="20"/>
        </w:rPr>
        <w:t xml:space="preserve"> the engagement had with them. The views cover knowledge on caring for terminally ill patients, practices of household </w:t>
      </w:r>
      <w:r w:rsidR="009446FC" w:rsidRPr="00336E91">
        <w:rPr>
          <w:rFonts w:ascii="Times New Roman" w:hAnsi="Times New Roman"/>
          <w:sz w:val="20"/>
          <w:szCs w:val="20"/>
        </w:rPr>
        <w:t>Caregivers</w:t>
      </w:r>
      <w:r w:rsidR="004B07B2" w:rsidRPr="00336E91">
        <w:rPr>
          <w:rFonts w:ascii="Times New Roman" w:hAnsi="Times New Roman"/>
          <w:sz w:val="20"/>
          <w:szCs w:val="20"/>
        </w:rPr>
        <w:t>,</w:t>
      </w:r>
      <w:r w:rsidRPr="00336E91">
        <w:rPr>
          <w:rFonts w:ascii="Times New Roman" w:hAnsi="Times New Roman"/>
          <w:sz w:val="20"/>
          <w:szCs w:val="20"/>
        </w:rPr>
        <w:t xml:space="preserve"> and factors that affect </w:t>
      </w:r>
      <w:r w:rsidR="009446FC" w:rsidRPr="00336E91">
        <w:rPr>
          <w:rFonts w:ascii="Times New Roman" w:hAnsi="Times New Roman"/>
          <w:sz w:val="20"/>
          <w:szCs w:val="20"/>
        </w:rPr>
        <w:t>Caregivers</w:t>
      </w:r>
      <w:r w:rsidRPr="00336E91">
        <w:rPr>
          <w:rFonts w:ascii="Times New Roman" w:hAnsi="Times New Roman"/>
          <w:sz w:val="20"/>
          <w:szCs w:val="20"/>
        </w:rPr>
        <w:t xml:space="preserve"> in caring for terminally ill sufferers. The findings </w:t>
      </w:r>
      <w:r w:rsidR="00D65595" w:rsidRPr="00336E91">
        <w:rPr>
          <w:rFonts w:ascii="Times New Roman" w:hAnsi="Times New Roman"/>
          <w:sz w:val="20"/>
          <w:szCs w:val="20"/>
        </w:rPr>
        <w:t>are</w:t>
      </w:r>
      <w:r w:rsidRPr="00336E91">
        <w:rPr>
          <w:rFonts w:ascii="Times New Roman" w:hAnsi="Times New Roman"/>
          <w:sz w:val="20"/>
          <w:szCs w:val="20"/>
        </w:rPr>
        <w:t xml:space="preserve"> presented </w:t>
      </w:r>
      <w:r w:rsidR="00D65595" w:rsidRPr="00336E91">
        <w:rPr>
          <w:rFonts w:ascii="Times New Roman" w:hAnsi="Times New Roman"/>
          <w:sz w:val="20"/>
          <w:szCs w:val="20"/>
        </w:rPr>
        <w:t>under various themes and sub-themes.</w:t>
      </w:r>
    </w:p>
    <w:p w14:paraId="55EAE92D" w14:textId="77777777" w:rsidR="00113821" w:rsidRDefault="00113821" w:rsidP="00336E91">
      <w:pPr>
        <w:pStyle w:val="Heading1"/>
        <w:spacing w:before="0" w:line="240" w:lineRule="auto"/>
        <w:jc w:val="both"/>
        <w:rPr>
          <w:sz w:val="20"/>
          <w:szCs w:val="20"/>
        </w:rPr>
      </w:pPr>
      <w:bookmarkStart w:id="75" w:name="_Toc107481972"/>
    </w:p>
    <w:p w14:paraId="0E1EF543" w14:textId="582671DC" w:rsidR="0048681F" w:rsidRPr="00336E91" w:rsidRDefault="0048681F" w:rsidP="00336E91">
      <w:pPr>
        <w:pStyle w:val="Heading1"/>
        <w:spacing w:before="0" w:line="240" w:lineRule="auto"/>
        <w:jc w:val="both"/>
        <w:rPr>
          <w:sz w:val="20"/>
          <w:szCs w:val="20"/>
        </w:rPr>
      </w:pPr>
      <w:r w:rsidRPr="00336E91">
        <w:rPr>
          <w:sz w:val="20"/>
          <w:szCs w:val="20"/>
        </w:rPr>
        <w:t>Sociodemographic characteristics</w:t>
      </w:r>
      <w:bookmarkEnd w:id="75"/>
      <w:r w:rsidRPr="00336E91">
        <w:rPr>
          <w:sz w:val="20"/>
          <w:szCs w:val="20"/>
        </w:rPr>
        <w:t xml:space="preserve"> </w:t>
      </w:r>
    </w:p>
    <w:p w14:paraId="7B6B93F4" w14:textId="77777777" w:rsidR="00804132" w:rsidRPr="00336E91" w:rsidRDefault="009A708B"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Participants were engaged to provide basic personal information to offer some knowledge about the individuals being engaged. It was realized that most of the family caregiver were females. The youngest among the participants was twenty-nine years old with the oldest being sixty-one years old. It was also observed that the caregivers were mostly spouses of the terminally ill patient with a few being the children and siblings of the patient. it affirms the view that caregivers of terminally ill patients are often family members. None of the participants were friends. Sociodemographic information on participants is provided in </w:t>
      </w:r>
    </w:p>
    <w:p w14:paraId="146BE9C9" w14:textId="77777777" w:rsidR="00113821" w:rsidRDefault="00113821" w:rsidP="00336E91">
      <w:pPr>
        <w:spacing w:after="0" w:line="240" w:lineRule="auto"/>
        <w:jc w:val="both"/>
        <w:rPr>
          <w:rFonts w:ascii="Times New Roman" w:hAnsi="Times New Roman"/>
          <w:sz w:val="20"/>
          <w:szCs w:val="20"/>
        </w:rPr>
      </w:pPr>
    </w:p>
    <w:p w14:paraId="54B3C6C2" w14:textId="30003E89" w:rsidR="009A708B" w:rsidRPr="00113821" w:rsidRDefault="009A708B" w:rsidP="00336E91">
      <w:pPr>
        <w:spacing w:after="0" w:line="240" w:lineRule="auto"/>
        <w:jc w:val="both"/>
        <w:rPr>
          <w:rFonts w:ascii="Times New Roman" w:hAnsi="Times New Roman"/>
          <w:b/>
          <w:bCs/>
          <w:sz w:val="20"/>
          <w:szCs w:val="20"/>
        </w:rPr>
      </w:pPr>
      <w:r w:rsidRPr="00113821">
        <w:rPr>
          <w:rFonts w:ascii="Times New Roman" w:hAnsi="Times New Roman"/>
          <w:b/>
          <w:bCs/>
          <w:sz w:val="20"/>
          <w:szCs w:val="20"/>
        </w:rPr>
        <w:t>Table 1.</w:t>
      </w:r>
    </w:p>
    <w:p w14:paraId="0FDCDBE4" w14:textId="05450A60" w:rsidR="009A708B" w:rsidRPr="00336E91" w:rsidRDefault="005017A2" w:rsidP="00336E91">
      <w:pPr>
        <w:pStyle w:val="Caption"/>
        <w:spacing w:after="0" w:line="240" w:lineRule="auto"/>
        <w:jc w:val="both"/>
        <w:rPr>
          <w:sz w:val="20"/>
          <w:szCs w:val="20"/>
        </w:rPr>
      </w:pPr>
      <w:bookmarkStart w:id="76" w:name="_Toc106085910"/>
      <w:r w:rsidRPr="00336E91">
        <w:rPr>
          <w:sz w:val="20"/>
          <w:szCs w:val="20"/>
        </w:rPr>
        <w:t>Table 4.</w:t>
      </w:r>
      <w:r w:rsidRPr="00336E91">
        <w:rPr>
          <w:sz w:val="20"/>
          <w:szCs w:val="20"/>
        </w:rPr>
        <w:fldChar w:fldCharType="begin"/>
      </w:r>
      <w:r w:rsidRPr="00336E91">
        <w:rPr>
          <w:sz w:val="20"/>
          <w:szCs w:val="20"/>
        </w:rPr>
        <w:instrText xml:space="preserve"> SEQ Table_4 \* ARABIC </w:instrText>
      </w:r>
      <w:r w:rsidRPr="00336E91">
        <w:rPr>
          <w:sz w:val="20"/>
          <w:szCs w:val="20"/>
        </w:rPr>
        <w:fldChar w:fldCharType="separate"/>
      </w:r>
      <w:r w:rsidR="0009655D" w:rsidRPr="00336E91">
        <w:rPr>
          <w:noProof/>
          <w:sz w:val="20"/>
          <w:szCs w:val="20"/>
        </w:rPr>
        <w:t>1</w:t>
      </w:r>
      <w:r w:rsidRPr="00336E91">
        <w:rPr>
          <w:sz w:val="20"/>
          <w:szCs w:val="20"/>
        </w:rPr>
        <w:fldChar w:fldCharType="end"/>
      </w:r>
      <w:r w:rsidR="009A708B" w:rsidRPr="00336E91">
        <w:rPr>
          <w:sz w:val="20"/>
          <w:szCs w:val="20"/>
        </w:rPr>
        <w:t>: Profile of Study Participants</w:t>
      </w:r>
      <w:bookmarkEnd w:id="76"/>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156"/>
        <w:gridCol w:w="807"/>
        <w:gridCol w:w="1332"/>
        <w:gridCol w:w="1550"/>
        <w:gridCol w:w="1705"/>
        <w:gridCol w:w="1382"/>
      </w:tblGrid>
      <w:tr w:rsidR="009A708B" w:rsidRPr="00336E91" w14:paraId="74EC431E" w14:textId="77777777" w:rsidTr="00113821">
        <w:trPr>
          <w:jc w:val="center"/>
        </w:trPr>
        <w:tc>
          <w:tcPr>
            <w:tcW w:w="999" w:type="pct"/>
            <w:shd w:val="clear" w:color="auto" w:fill="auto"/>
          </w:tcPr>
          <w:p w14:paraId="26EC846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PARTICIPANT ID</w:t>
            </w:r>
          </w:p>
        </w:tc>
        <w:tc>
          <w:tcPr>
            <w:tcW w:w="583" w:type="pct"/>
          </w:tcPr>
          <w:p w14:paraId="5A9F732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 xml:space="preserve">GENDER </w:t>
            </w:r>
          </w:p>
        </w:tc>
        <w:tc>
          <w:tcPr>
            <w:tcW w:w="407" w:type="pct"/>
            <w:shd w:val="clear" w:color="auto" w:fill="auto"/>
          </w:tcPr>
          <w:p w14:paraId="32125B71"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AGE (YRS)</w:t>
            </w:r>
          </w:p>
        </w:tc>
        <w:tc>
          <w:tcPr>
            <w:tcW w:w="672" w:type="pct"/>
            <w:shd w:val="clear" w:color="auto" w:fill="auto"/>
          </w:tcPr>
          <w:p w14:paraId="054ACC94"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RELIGION</w:t>
            </w:r>
          </w:p>
        </w:tc>
        <w:tc>
          <w:tcPr>
            <w:tcW w:w="782" w:type="pct"/>
            <w:shd w:val="clear" w:color="auto" w:fill="auto"/>
          </w:tcPr>
          <w:p w14:paraId="21970B0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EDUCATION</w:t>
            </w:r>
          </w:p>
        </w:tc>
        <w:tc>
          <w:tcPr>
            <w:tcW w:w="860" w:type="pct"/>
            <w:shd w:val="clear" w:color="auto" w:fill="auto"/>
          </w:tcPr>
          <w:p w14:paraId="3A8EED66"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OCCUPATION</w:t>
            </w:r>
          </w:p>
        </w:tc>
        <w:tc>
          <w:tcPr>
            <w:tcW w:w="697" w:type="pct"/>
            <w:shd w:val="clear" w:color="auto" w:fill="auto"/>
          </w:tcPr>
          <w:p w14:paraId="18364470"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RELATION WITH PATIENT</w:t>
            </w:r>
          </w:p>
        </w:tc>
      </w:tr>
      <w:tr w:rsidR="009A708B" w:rsidRPr="00336E91" w14:paraId="22B659D8" w14:textId="77777777" w:rsidTr="00113821">
        <w:trPr>
          <w:jc w:val="center"/>
        </w:trPr>
        <w:tc>
          <w:tcPr>
            <w:tcW w:w="999" w:type="pct"/>
            <w:shd w:val="clear" w:color="auto" w:fill="auto"/>
          </w:tcPr>
          <w:p w14:paraId="26D7CC36"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P01</w:t>
            </w:r>
          </w:p>
        </w:tc>
        <w:tc>
          <w:tcPr>
            <w:tcW w:w="583" w:type="pct"/>
          </w:tcPr>
          <w:p w14:paraId="3FC2064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Female </w:t>
            </w:r>
          </w:p>
        </w:tc>
        <w:tc>
          <w:tcPr>
            <w:tcW w:w="407" w:type="pct"/>
            <w:shd w:val="clear" w:color="auto" w:fill="auto"/>
          </w:tcPr>
          <w:p w14:paraId="11771F9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45</w:t>
            </w:r>
          </w:p>
        </w:tc>
        <w:tc>
          <w:tcPr>
            <w:tcW w:w="672" w:type="pct"/>
            <w:shd w:val="clear" w:color="auto" w:fill="auto"/>
          </w:tcPr>
          <w:p w14:paraId="2203C93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Muslim</w:t>
            </w:r>
          </w:p>
        </w:tc>
        <w:tc>
          <w:tcPr>
            <w:tcW w:w="782" w:type="pct"/>
            <w:shd w:val="clear" w:color="auto" w:fill="auto"/>
          </w:tcPr>
          <w:p w14:paraId="064BD36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Secondary</w:t>
            </w:r>
          </w:p>
        </w:tc>
        <w:tc>
          <w:tcPr>
            <w:tcW w:w="860" w:type="pct"/>
            <w:shd w:val="clear" w:color="auto" w:fill="auto"/>
          </w:tcPr>
          <w:p w14:paraId="25FA9AC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Trader</w:t>
            </w:r>
          </w:p>
        </w:tc>
        <w:tc>
          <w:tcPr>
            <w:tcW w:w="697" w:type="pct"/>
            <w:shd w:val="clear" w:color="auto" w:fill="auto"/>
          </w:tcPr>
          <w:p w14:paraId="1A113F4E"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Spouse </w:t>
            </w:r>
          </w:p>
        </w:tc>
      </w:tr>
      <w:tr w:rsidR="009A708B" w:rsidRPr="00336E91" w14:paraId="162A7CA0" w14:textId="77777777" w:rsidTr="00113821">
        <w:trPr>
          <w:jc w:val="center"/>
        </w:trPr>
        <w:tc>
          <w:tcPr>
            <w:tcW w:w="999" w:type="pct"/>
            <w:shd w:val="clear" w:color="auto" w:fill="auto"/>
          </w:tcPr>
          <w:p w14:paraId="48A18A6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P02</w:t>
            </w:r>
          </w:p>
        </w:tc>
        <w:tc>
          <w:tcPr>
            <w:tcW w:w="583" w:type="pct"/>
          </w:tcPr>
          <w:p w14:paraId="7846C669"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4E36B12A"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27</w:t>
            </w:r>
          </w:p>
        </w:tc>
        <w:tc>
          <w:tcPr>
            <w:tcW w:w="672" w:type="pct"/>
            <w:shd w:val="clear" w:color="auto" w:fill="auto"/>
          </w:tcPr>
          <w:p w14:paraId="23377E6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22F8658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Tertiary</w:t>
            </w:r>
          </w:p>
        </w:tc>
        <w:tc>
          <w:tcPr>
            <w:tcW w:w="860" w:type="pct"/>
            <w:shd w:val="clear" w:color="auto" w:fill="auto"/>
          </w:tcPr>
          <w:p w14:paraId="2E5C6D9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Teacher</w:t>
            </w:r>
          </w:p>
        </w:tc>
        <w:tc>
          <w:tcPr>
            <w:tcW w:w="697" w:type="pct"/>
            <w:shd w:val="clear" w:color="auto" w:fill="auto"/>
          </w:tcPr>
          <w:p w14:paraId="2AE45F5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Parent </w:t>
            </w:r>
          </w:p>
        </w:tc>
      </w:tr>
      <w:tr w:rsidR="009A708B" w:rsidRPr="00336E91" w14:paraId="04975930" w14:textId="77777777" w:rsidTr="00113821">
        <w:trPr>
          <w:jc w:val="center"/>
        </w:trPr>
        <w:tc>
          <w:tcPr>
            <w:tcW w:w="999" w:type="pct"/>
            <w:shd w:val="clear" w:color="auto" w:fill="auto"/>
          </w:tcPr>
          <w:p w14:paraId="76FBCEC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P03</w:t>
            </w:r>
          </w:p>
        </w:tc>
        <w:tc>
          <w:tcPr>
            <w:tcW w:w="583" w:type="pct"/>
          </w:tcPr>
          <w:p w14:paraId="35399605"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7D3D07EB"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47</w:t>
            </w:r>
          </w:p>
        </w:tc>
        <w:tc>
          <w:tcPr>
            <w:tcW w:w="672" w:type="pct"/>
            <w:shd w:val="clear" w:color="auto" w:fill="auto"/>
          </w:tcPr>
          <w:p w14:paraId="2965B4D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3DD84ABE"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Basic</w:t>
            </w:r>
          </w:p>
        </w:tc>
        <w:tc>
          <w:tcPr>
            <w:tcW w:w="860" w:type="pct"/>
            <w:shd w:val="clear" w:color="auto" w:fill="auto"/>
          </w:tcPr>
          <w:p w14:paraId="2DB8274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Trader</w:t>
            </w:r>
          </w:p>
        </w:tc>
        <w:tc>
          <w:tcPr>
            <w:tcW w:w="697" w:type="pct"/>
            <w:shd w:val="clear" w:color="auto" w:fill="auto"/>
          </w:tcPr>
          <w:p w14:paraId="0CC88B5E"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Spouse </w:t>
            </w:r>
          </w:p>
        </w:tc>
      </w:tr>
      <w:tr w:rsidR="009A708B" w:rsidRPr="00336E91" w14:paraId="1E48D25F" w14:textId="77777777" w:rsidTr="00113821">
        <w:trPr>
          <w:jc w:val="center"/>
        </w:trPr>
        <w:tc>
          <w:tcPr>
            <w:tcW w:w="999" w:type="pct"/>
            <w:shd w:val="clear" w:color="auto" w:fill="auto"/>
          </w:tcPr>
          <w:p w14:paraId="3D453737"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P04</w:t>
            </w:r>
          </w:p>
        </w:tc>
        <w:tc>
          <w:tcPr>
            <w:tcW w:w="583" w:type="pct"/>
          </w:tcPr>
          <w:p w14:paraId="23641C56"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529FE389"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44</w:t>
            </w:r>
          </w:p>
        </w:tc>
        <w:tc>
          <w:tcPr>
            <w:tcW w:w="672" w:type="pct"/>
            <w:shd w:val="clear" w:color="auto" w:fill="auto"/>
          </w:tcPr>
          <w:p w14:paraId="5AE8E5DF"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33C77374"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No Formal Education</w:t>
            </w:r>
          </w:p>
        </w:tc>
        <w:tc>
          <w:tcPr>
            <w:tcW w:w="860" w:type="pct"/>
            <w:shd w:val="clear" w:color="auto" w:fill="auto"/>
          </w:tcPr>
          <w:p w14:paraId="05A5020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Self-employed</w:t>
            </w:r>
          </w:p>
        </w:tc>
        <w:tc>
          <w:tcPr>
            <w:tcW w:w="697" w:type="pct"/>
            <w:shd w:val="clear" w:color="auto" w:fill="auto"/>
          </w:tcPr>
          <w:p w14:paraId="264ACA8A"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Spouse</w:t>
            </w:r>
          </w:p>
        </w:tc>
      </w:tr>
      <w:tr w:rsidR="009A708B" w:rsidRPr="00336E91" w14:paraId="03923FB6" w14:textId="77777777" w:rsidTr="00113821">
        <w:trPr>
          <w:jc w:val="center"/>
        </w:trPr>
        <w:tc>
          <w:tcPr>
            <w:tcW w:w="999" w:type="pct"/>
            <w:shd w:val="clear" w:color="auto" w:fill="auto"/>
          </w:tcPr>
          <w:p w14:paraId="6ABB4FD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P05</w:t>
            </w:r>
          </w:p>
        </w:tc>
        <w:tc>
          <w:tcPr>
            <w:tcW w:w="583" w:type="pct"/>
          </w:tcPr>
          <w:p w14:paraId="2EF3CAD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59B8A597"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61</w:t>
            </w:r>
          </w:p>
        </w:tc>
        <w:tc>
          <w:tcPr>
            <w:tcW w:w="672" w:type="pct"/>
            <w:shd w:val="clear" w:color="auto" w:fill="auto"/>
          </w:tcPr>
          <w:p w14:paraId="1BB580C0"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1D1918FF"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Basic</w:t>
            </w:r>
          </w:p>
        </w:tc>
        <w:tc>
          <w:tcPr>
            <w:tcW w:w="860" w:type="pct"/>
            <w:shd w:val="clear" w:color="auto" w:fill="auto"/>
          </w:tcPr>
          <w:p w14:paraId="66E0C0E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Trader</w:t>
            </w:r>
          </w:p>
        </w:tc>
        <w:tc>
          <w:tcPr>
            <w:tcW w:w="697" w:type="pct"/>
            <w:shd w:val="clear" w:color="auto" w:fill="auto"/>
          </w:tcPr>
          <w:p w14:paraId="57556F0E"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Sibling </w:t>
            </w:r>
          </w:p>
        </w:tc>
      </w:tr>
      <w:tr w:rsidR="009A708B" w:rsidRPr="00336E91" w14:paraId="344F3542" w14:textId="77777777" w:rsidTr="00113821">
        <w:trPr>
          <w:jc w:val="center"/>
        </w:trPr>
        <w:tc>
          <w:tcPr>
            <w:tcW w:w="999" w:type="pct"/>
            <w:shd w:val="clear" w:color="auto" w:fill="auto"/>
          </w:tcPr>
          <w:p w14:paraId="1CA2D18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P06</w:t>
            </w:r>
          </w:p>
        </w:tc>
        <w:tc>
          <w:tcPr>
            <w:tcW w:w="583" w:type="pct"/>
          </w:tcPr>
          <w:p w14:paraId="2D4C180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Male </w:t>
            </w:r>
          </w:p>
        </w:tc>
        <w:tc>
          <w:tcPr>
            <w:tcW w:w="407" w:type="pct"/>
            <w:shd w:val="clear" w:color="auto" w:fill="auto"/>
          </w:tcPr>
          <w:p w14:paraId="5B42C066"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43</w:t>
            </w:r>
          </w:p>
        </w:tc>
        <w:tc>
          <w:tcPr>
            <w:tcW w:w="672" w:type="pct"/>
            <w:shd w:val="clear" w:color="auto" w:fill="auto"/>
          </w:tcPr>
          <w:p w14:paraId="2ADBEC90"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Muslim</w:t>
            </w:r>
          </w:p>
        </w:tc>
        <w:tc>
          <w:tcPr>
            <w:tcW w:w="782" w:type="pct"/>
            <w:shd w:val="clear" w:color="auto" w:fill="auto"/>
          </w:tcPr>
          <w:p w14:paraId="520F0C2E"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No Formal Education</w:t>
            </w:r>
          </w:p>
        </w:tc>
        <w:tc>
          <w:tcPr>
            <w:tcW w:w="860" w:type="pct"/>
            <w:shd w:val="clear" w:color="auto" w:fill="auto"/>
          </w:tcPr>
          <w:p w14:paraId="26531F9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Trader</w:t>
            </w:r>
          </w:p>
        </w:tc>
        <w:tc>
          <w:tcPr>
            <w:tcW w:w="697" w:type="pct"/>
            <w:shd w:val="clear" w:color="auto" w:fill="auto"/>
          </w:tcPr>
          <w:p w14:paraId="5DEEFC3A"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Spouse</w:t>
            </w:r>
          </w:p>
        </w:tc>
      </w:tr>
      <w:tr w:rsidR="009A708B" w:rsidRPr="00336E91" w14:paraId="48155114" w14:textId="77777777" w:rsidTr="00113821">
        <w:trPr>
          <w:jc w:val="center"/>
        </w:trPr>
        <w:tc>
          <w:tcPr>
            <w:tcW w:w="999" w:type="pct"/>
            <w:shd w:val="clear" w:color="auto" w:fill="auto"/>
          </w:tcPr>
          <w:p w14:paraId="5DBAE5F0"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P07</w:t>
            </w:r>
          </w:p>
        </w:tc>
        <w:tc>
          <w:tcPr>
            <w:tcW w:w="583" w:type="pct"/>
          </w:tcPr>
          <w:p w14:paraId="6614148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2B649846"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45</w:t>
            </w:r>
          </w:p>
        </w:tc>
        <w:tc>
          <w:tcPr>
            <w:tcW w:w="672" w:type="pct"/>
            <w:shd w:val="clear" w:color="auto" w:fill="auto"/>
          </w:tcPr>
          <w:p w14:paraId="4D327A5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Muslim</w:t>
            </w:r>
          </w:p>
        </w:tc>
        <w:tc>
          <w:tcPr>
            <w:tcW w:w="782" w:type="pct"/>
            <w:shd w:val="clear" w:color="auto" w:fill="auto"/>
          </w:tcPr>
          <w:p w14:paraId="248D1FD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Basic</w:t>
            </w:r>
          </w:p>
        </w:tc>
        <w:tc>
          <w:tcPr>
            <w:tcW w:w="860" w:type="pct"/>
            <w:shd w:val="clear" w:color="auto" w:fill="auto"/>
          </w:tcPr>
          <w:p w14:paraId="550A938E"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Porter</w:t>
            </w:r>
          </w:p>
        </w:tc>
        <w:tc>
          <w:tcPr>
            <w:tcW w:w="697" w:type="pct"/>
            <w:shd w:val="clear" w:color="auto" w:fill="auto"/>
          </w:tcPr>
          <w:p w14:paraId="11CB8761"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Sibling </w:t>
            </w:r>
          </w:p>
        </w:tc>
      </w:tr>
      <w:tr w:rsidR="009A708B" w:rsidRPr="00336E91" w14:paraId="45B7010E" w14:textId="77777777" w:rsidTr="00113821">
        <w:trPr>
          <w:jc w:val="center"/>
        </w:trPr>
        <w:tc>
          <w:tcPr>
            <w:tcW w:w="999" w:type="pct"/>
            <w:shd w:val="clear" w:color="auto" w:fill="auto"/>
          </w:tcPr>
          <w:p w14:paraId="74D458F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P08</w:t>
            </w:r>
          </w:p>
        </w:tc>
        <w:tc>
          <w:tcPr>
            <w:tcW w:w="583" w:type="pct"/>
          </w:tcPr>
          <w:p w14:paraId="1166AAE5"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2AB6C3A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53</w:t>
            </w:r>
          </w:p>
        </w:tc>
        <w:tc>
          <w:tcPr>
            <w:tcW w:w="672" w:type="pct"/>
            <w:shd w:val="clear" w:color="auto" w:fill="auto"/>
          </w:tcPr>
          <w:p w14:paraId="407D64F7"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25973C8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Basic</w:t>
            </w:r>
          </w:p>
        </w:tc>
        <w:tc>
          <w:tcPr>
            <w:tcW w:w="860" w:type="pct"/>
            <w:shd w:val="clear" w:color="auto" w:fill="auto"/>
          </w:tcPr>
          <w:p w14:paraId="35F92CD5"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Self-employed</w:t>
            </w:r>
          </w:p>
        </w:tc>
        <w:tc>
          <w:tcPr>
            <w:tcW w:w="697" w:type="pct"/>
            <w:shd w:val="clear" w:color="auto" w:fill="auto"/>
          </w:tcPr>
          <w:p w14:paraId="3339A68B"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Spouse</w:t>
            </w:r>
          </w:p>
        </w:tc>
      </w:tr>
      <w:tr w:rsidR="009A708B" w:rsidRPr="00336E91" w14:paraId="5468F3EB" w14:textId="77777777" w:rsidTr="00113821">
        <w:trPr>
          <w:jc w:val="center"/>
        </w:trPr>
        <w:tc>
          <w:tcPr>
            <w:tcW w:w="999" w:type="pct"/>
            <w:shd w:val="clear" w:color="auto" w:fill="auto"/>
          </w:tcPr>
          <w:p w14:paraId="18B058C5"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P09</w:t>
            </w:r>
          </w:p>
        </w:tc>
        <w:tc>
          <w:tcPr>
            <w:tcW w:w="583" w:type="pct"/>
          </w:tcPr>
          <w:p w14:paraId="404A398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7A8D160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47</w:t>
            </w:r>
          </w:p>
        </w:tc>
        <w:tc>
          <w:tcPr>
            <w:tcW w:w="672" w:type="pct"/>
            <w:shd w:val="clear" w:color="auto" w:fill="auto"/>
          </w:tcPr>
          <w:p w14:paraId="1193EB29"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72B12FE0"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Basic</w:t>
            </w:r>
          </w:p>
        </w:tc>
        <w:tc>
          <w:tcPr>
            <w:tcW w:w="860" w:type="pct"/>
            <w:shd w:val="clear" w:color="auto" w:fill="auto"/>
          </w:tcPr>
          <w:p w14:paraId="1286961F"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Trader</w:t>
            </w:r>
          </w:p>
        </w:tc>
        <w:tc>
          <w:tcPr>
            <w:tcW w:w="697" w:type="pct"/>
            <w:shd w:val="clear" w:color="auto" w:fill="auto"/>
          </w:tcPr>
          <w:p w14:paraId="5039CC8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Spouse</w:t>
            </w:r>
          </w:p>
        </w:tc>
      </w:tr>
      <w:tr w:rsidR="009A708B" w:rsidRPr="00336E91" w14:paraId="01F6C64F" w14:textId="77777777" w:rsidTr="00113821">
        <w:trPr>
          <w:jc w:val="center"/>
        </w:trPr>
        <w:tc>
          <w:tcPr>
            <w:tcW w:w="999" w:type="pct"/>
            <w:shd w:val="clear" w:color="auto" w:fill="auto"/>
          </w:tcPr>
          <w:p w14:paraId="59626F2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lastRenderedPageBreak/>
              <w:t>P10</w:t>
            </w:r>
          </w:p>
        </w:tc>
        <w:tc>
          <w:tcPr>
            <w:tcW w:w="583" w:type="pct"/>
          </w:tcPr>
          <w:p w14:paraId="304E79B7"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Male</w:t>
            </w:r>
          </w:p>
        </w:tc>
        <w:tc>
          <w:tcPr>
            <w:tcW w:w="407" w:type="pct"/>
            <w:shd w:val="clear" w:color="auto" w:fill="auto"/>
          </w:tcPr>
          <w:p w14:paraId="4DA03FD1"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33</w:t>
            </w:r>
          </w:p>
        </w:tc>
        <w:tc>
          <w:tcPr>
            <w:tcW w:w="672" w:type="pct"/>
            <w:shd w:val="clear" w:color="auto" w:fill="auto"/>
          </w:tcPr>
          <w:p w14:paraId="17BD02B4"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491D7BB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Basic</w:t>
            </w:r>
          </w:p>
        </w:tc>
        <w:tc>
          <w:tcPr>
            <w:tcW w:w="860" w:type="pct"/>
            <w:shd w:val="clear" w:color="auto" w:fill="auto"/>
          </w:tcPr>
          <w:p w14:paraId="0B1F405F"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Self-employed</w:t>
            </w:r>
          </w:p>
        </w:tc>
        <w:tc>
          <w:tcPr>
            <w:tcW w:w="697" w:type="pct"/>
            <w:shd w:val="clear" w:color="auto" w:fill="auto"/>
          </w:tcPr>
          <w:p w14:paraId="48F534C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Parent </w:t>
            </w:r>
          </w:p>
        </w:tc>
      </w:tr>
      <w:tr w:rsidR="009A708B" w:rsidRPr="00336E91" w14:paraId="4538E295" w14:textId="77777777" w:rsidTr="00113821">
        <w:trPr>
          <w:jc w:val="center"/>
        </w:trPr>
        <w:tc>
          <w:tcPr>
            <w:tcW w:w="999" w:type="pct"/>
            <w:shd w:val="clear" w:color="auto" w:fill="auto"/>
          </w:tcPr>
          <w:p w14:paraId="73227C85"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P11</w:t>
            </w:r>
          </w:p>
        </w:tc>
        <w:tc>
          <w:tcPr>
            <w:tcW w:w="583" w:type="pct"/>
          </w:tcPr>
          <w:p w14:paraId="0D0FE086"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352535F1"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42</w:t>
            </w:r>
          </w:p>
        </w:tc>
        <w:tc>
          <w:tcPr>
            <w:tcW w:w="672" w:type="pct"/>
            <w:shd w:val="clear" w:color="auto" w:fill="auto"/>
          </w:tcPr>
          <w:p w14:paraId="6F93406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Christian</w:t>
            </w:r>
          </w:p>
        </w:tc>
        <w:tc>
          <w:tcPr>
            <w:tcW w:w="782" w:type="pct"/>
            <w:shd w:val="clear" w:color="auto" w:fill="auto"/>
          </w:tcPr>
          <w:p w14:paraId="7F1AB829"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Tertiary</w:t>
            </w:r>
          </w:p>
        </w:tc>
        <w:tc>
          <w:tcPr>
            <w:tcW w:w="860" w:type="pct"/>
            <w:shd w:val="clear" w:color="auto" w:fill="auto"/>
          </w:tcPr>
          <w:p w14:paraId="3F17E9C4"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Self-employed</w:t>
            </w:r>
          </w:p>
        </w:tc>
        <w:tc>
          <w:tcPr>
            <w:tcW w:w="697" w:type="pct"/>
            <w:shd w:val="clear" w:color="auto" w:fill="auto"/>
          </w:tcPr>
          <w:p w14:paraId="136FDB3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Sibling</w:t>
            </w:r>
          </w:p>
        </w:tc>
      </w:tr>
      <w:tr w:rsidR="009A708B" w:rsidRPr="00336E91" w14:paraId="38F357DF" w14:textId="77777777" w:rsidTr="00113821">
        <w:trPr>
          <w:jc w:val="center"/>
        </w:trPr>
        <w:tc>
          <w:tcPr>
            <w:tcW w:w="999" w:type="pct"/>
            <w:shd w:val="clear" w:color="auto" w:fill="auto"/>
          </w:tcPr>
          <w:p w14:paraId="32594AAB"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P12</w:t>
            </w:r>
          </w:p>
        </w:tc>
        <w:tc>
          <w:tcPr>
            <w:tcW w:w="583" w:type="pct"/>
          </w:tcPr>
          <w:p w14:paraId="2692421D"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Female</w:t>
            </w:r>
          </w:p>
        </w:tc>
        <w:tc>
          <w:tcPr>
            <w:tcW w:w="407" w:type="pct"/>
            <w:shd w:val="clear" w:color="auto" w:fill="auto"/>
          </w:tcPr>
          <w:p w14:paraId="53FF0AA8"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37</w:t>
            </w:r>
          </w:p>
        </w:tc>
        <w:tc>
          <w:tcPr>
            <w:tcW w:w="672" w:type="pct"/>
            <w:shd w:val="clear" w:color="auto" w:fill="auto"/>
          </w:tcPr>
          <w:p w14:paraId="7A48AABE"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Muslim</w:t>
            </w:r>
          </w:p>
        </w:tc>
        <w:tc>
          <w:tcPr>
            <w:tcW w:w="782" w:type="pct"/>
            <w:shd w:val="clear" w:color="auto" w:fill="auto"/>
          </w:tcPr>
          <w:p w14:paraId="50CB217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Basic</w:t>
            </w:r>
          </w:p>
        </w:tc>
        <w:tc>
          <w:tcPr>
            <w:tcW w:w="860" w:type="pct"/>
            <w:shd w:val="clear" w:color="auto" w:fill="auto"/>
          </w:tcPr>
          <w:p w14:paraId="1BCF1E4F"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Civil servant </w:t>
            </w:r>
          </w:p>
        </w:tc>
        <w:tc>
          <w:tcPr>
            <w:tcW w:w="697" w:type="pct"/>
            <w:shd w:val="clear" w:color="auto" w:fill="auto"/>
          </w:tcPr>
          <w:p w14:paraId="73CA74E5"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Parent </w:t>
            </w:r>
          </w:p>
        </w:tc>
      </w:tr>
      <w:tr w:rsidR="009A708B" w:rsidRPr="00336E91" w14:paraId="080071EF" w14:textId="77777777" w:rsidTr="00113821">
        <w:trPr>
          <w:jc w:val="center"/>
        </w:trPr>
        <w:tc>
          <w:tcPr>
            <w:tcW w:w="999" w:type="pct"/>
            <w:shd w:val="clear" w:color="auto" w:fill="auto"/>
          </w:tcPr>
          <w:p w14:paraId="6A7EE864"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P13</w:t>
            </w:r>
          </w:p>
        </w:tc>
        <w:tc>
          <w:tcPr>
            <w:tcW w:w="583" w:type="pct"/>
          </w:tcPr>
          <w:p w14:paraId="21A63120"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Male</w:t>
            </w:r>
          </w:p>
        </w:tc>
        <w:tc>
          <w:tcPr>
            <w:tcW w:w="407" w:type="pct"/>
            <w:shd w:val="clear" w:color="auto" w:fill="auto"/>
          </w:tcPr>
          <w:p w14:paraId="7FB76892"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31</w:t>
            </w:r>
          </w:p>
        </w:tc>
        <w:tc>
          <w:tcPr>
            <w:tcW w:w="672" w:type="pct"/>
            <w:shd w:val="clear" w:color="auto" w:fill="auto"/>
          </w:tcPr>
          <w:p w14:paraId="3A33A1F9"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Muslim</w:t>
            </w:r>
          </w:p>
        </w:tc>
        <w:tc>
          <w:tcPr>
            <w:tcW w:w="782" w:type="pct"/>
            <w:shd w:val="clear" w:color="auto" w:fill="auto"/>
          </w:tcPr>
          <w:p w14:paraId="69D9ADE3"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Secondary</w:t>
            </w:r>
          </w:p>
        </w:tc>
        <w:tc>
          <w:tcPr>
            <w:tcW w:w="860" w:type="pct"/>
            <w:shd w:val="clear" w:color="auto" w:fill="auto"/>
          </w:tcPr>
          <w:p w14:paraId="5EF0D4E6"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Civil servant</w:t>
            </w:r>
          </w:p>
        </w:tc>
        <w:tc>
          <w:tcPr>
            <w:tcW w:w="697" w:type="pct"/>
            <w:shd w:val="clear" w:color="auto" w:fill="auto"/>
          </w:tcPr>
          <w:p w14:paraId="582469EC" w14:textId="77777777" w:rsidR="009A708B" w:rsidRPr="00336E91" w:rsidRDefault="009A708B" w:rsidP="00336E91">
            <w:pPr>
              <w:tabs>
                <w:tab w:val="left" w:pos="720"/>
                <w:tab w:val="left" w:pos="1440"/>
                <w:tab w:val="left" w:pos="2160"/>
                <w:tab w:val="left" w:pos="2880"/>
                <w:tab w:val="left" w:pos="3600"/>
                <w:tab w:val="left" w:pos="6540"/>
              </w:tabs>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Parent</w:t>
            </w:r>
          </w:p>
        </w:tc>
      </w:tr>
    </w:tbl>
    <w:p w14:paraId="10B25512" w14:textId="77777777" w:rsidR="005017A2" w:rsidRPr="00336E91" w:rsidRDefault="005017A2" w:rsidP="00336E91">
      <w:pPr>
        <w:spacing w:after="0" w:line="240" w:lineRule="auto"/>
        <w:jc w:val="both"/>
        <w:rPr>
          <w:rFonts w:ascii="Times New Roman" w:hAnsi="Times New Roman"/>
          <w:b/>
          <w:sz w:val="20"/>
          <w:szCs w:val="20"/>
        </w:rPr>
      </w:pPr>
    </w:p>
    <w:p w14:paraId="141F8038" w14:textId="3DBC447B" w:rsidR="00D65595" w:rsidRPr="00336E91" w:rsidRDefault="00D65595" w:rsidP="00336E91">
      <w:pPr>
        <w:pStyle w:val="Heading1"/>
        <w:spacing w:before="0" w:line="240" w:lineRule="auto"/>
        <w:jc w:val="both"/>
        <w:rPr>
          <w:sz w:val="20"/>
          <w:szCs w:val="20"/>
        </w:rPr>
      </w:pPr>
      <w:bookmarkStart w:id="77" w:name="_Toc107481973"/>
      <w:r w:rsidRPr="00336E91">
        <w:rPr>
          <w:sz w:val="20"/>
          <w:szCs w:val="20"/>
        </w:rPr>
        <w:t xml:space="preserve">End-of-life </w:t>
      </w:r>
      <w:r w:rsidR="005A53AF" w:rsidRPr="00336E91">
        <w:rPr>
          <w:sz w:val="20"/>
          <w:szCs w:val="20"/>
        </w:rPr>
        <w:t>Knowledge and practices</w:t>
      </w:r>
      <w:r w:rsidRPr="00336E91">
        <w:rPr>
          <w:sz w:val="20"/>
          <w:szCs w:val="20"/>
        </w:rPr>
        <w:t xml:space="preserve"> of Family Caregivers</w:t>
      </w:r>
      <w:bookmarkEnd w:id="77"/>
    </w:p>
    <w:p w14:paraId="4E875FF9" w14:textId="49E6EF18" w:rsidR="00E4745E" w:rsidRPr="00336E91" w:rsidRDefault="00D65595"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Palliative care for terminally ill patients could be challenging owing to the amount of burden it places on the caregiver and the entire household. Moreover, caring for terminally ill patients </w:t>
      </w:r>
      <w:r w:rsidR="004B07B2" w:rsidRPr="00336E91">
        <w:rPr>
          <w:rFonts w:ascii="Times New Roman" w:hAnsi="Times New Roman"/>
          <w:sz w:val="20"/>
          <w:szCs w:val="20"/>
        </w:rPr>
        <w:t>requires</w:t>
      </w:r>
      <w:r w:rsidRPr="00336E91">
        <w:rPr>
          <w:rFonts w:ascii="Times New Roman" w:hAnsi="Times New Roman"/>
          <w:sz w:val="20"/>
          <w:szCs w:val="20"/>
        </w:rPr>
        <w:t xml:space="preserve"> a lot of </w:t>
      </w:r>
      <w:r w:rsidR="005A53AF" w:rsidRPr="00336E91">
        <w:rPr>
          <w:rFonts w:ascii="Times New Roman" w:hAnsi="Times New Roman"/>
          <w:sz w:val="20"/>
          <w:szCs w:val="20"/>
        </w:rPr>
        <w:t>knowledge and practices</w:t>
      </w:r>
      <w:r w:rsidRPr="00336E91">
        <w:rPr>
          <w:rFonts w:ascii="Times New Roman" w:hAnsi="Times New Roman"/>
          <w:sz w:val="20"/>
          <w:szCs w:val="20"/>
        </w:rPr>
        <w:t xml:space="preserve"> in other to be able to offer appropriate support </w:t>
      </w:r>
      <w:r w:rsidR="009F3578" w:rsidRPr="00336E91">
        <w:rPr>
          <w:rFonts w:ascii="Times New Roman" w:hAnsi="Times New Roman"/>
          <w:sz w:val="20"/>
          <w:szCs w:val="20"/>
        </w:rPr>
        <w:t>to</w:t>
      </w:r>
      <w:r w:rsidRPr="00336E91">
        <w:rPr>
          <w:rFonts w:ascii="Times New Roman" w:hAnsi="Times New Roman"/>
          <w:sz w:val="20"/>
          <w:szCs w:val="20"/>
        </w:rPr>
        <w:t xml:space="preserve"> the patients. Participants, caregivers of terminally ill patients, were engaged to find out their </w:t>
      </w:r>
      <w:r w:rsidR="005A53AF" w:rsidRPr="00336E91">
        <w:rPr>
          <w:rFonts w:ascii="Times New Roman" w:hAnsi="Times New Roman"/>
          <w:sz w:val="20"/>
          <w:szCs w:val="20"/>
        </w:rPr>
        <w:t>knowledge and practices</w:t>
      </w:r>
      <w:r w:rsidRPr="00336E91">
        <w:rPr>
          <w:rFonts w:ascii="Times New Roman" w:hAnsi="Times New Roman"/>
          <w:sz w:val="20"/>
          <w:szCs w:val="20"/>
        </w:rPr>
        <w:t xml:space="preserve"> </w:t>
      </w:r>
      <w:r w:rsidR="004B07B2" w:rsidRPr="00336E91">
        <w:rPr>
          <w:rFonts w:ascii="Times New Roman" w:hAnsi="Times New Roman"/>
          <w:sz w:val="20"/>
          <w:szCs w:val="20"/>
        </w:rPr>
        <w:t>in</w:t>
      </w:r>
      <w:r w:rsidRPr="00336E91">
        <w:rPr>
          <w:rFonts w:ascii="Times New Roman" w:hAnsi="Times New Roman"/>
          <w:sz w:val="20"/>
          <w:szCs w:val="20"/>
        </w:rPr>
        <w:t xml:space="preserve"> palliative care and end-of-life care. </w:t>
      </w:r>
      <w:r w:rsidR="00AF32E5" w:rsidRPr="00336E91">
        <w:rPr>
          <w:rFonts w:ascii="Times New Roman" w:hAnsi="Times New Roman"/>
          <w:sz w:val="20"/>
          <w:szCs w:val="20"/>
        </w:rPr>
        <w:t>Four</w:t>
      </w:r>
      <w:r w:rsidRPr="00336E91">
        <w:rPr>
          <w:rFonts w:ascii="Times New Roman" w:hAnsi="Times New Roman"/>
          <w:sz w:val="20"/>
          <w:szCs w:val="20"/>
        </w:rPr>
        <w:t xml:space="preserve"> (</w:t>
      </w:r>
      <w:r w:rsidR="00AF32E5" w:rsidRPr="00336E91">
        <w:rPr>
          <w:rFonts w:ascii="Times New Roman" w:hAnsi="Times New Roman"/>
          <w:sz w:val="20"/>
          <w:szCs w:val="20"/>
        </w:rPr>
        <w:t>4</w:t>
      </w:r>
      <w:r w:rsidRPr="00336E91">
        <w:rPr>
          <w:rFonts w:ascii="Times New Roman" w:hAnsi="Times New Roman"/>
          <w:sz w:val="20"/>
          <w:szCs w:val="20"/>
        </w:rPr>
        <w:t xml:space="preserve">) major themes and </w:t>
      </w:r>
      <w:r w:rsidR="00AF32E5" w:rsidRPr="00336E91">
        <w:rPr>
          <w:rFonts w:ascii="Times New Roman" w:hAnsi="Times New Roman"/>
          <w:sz w:val="20"/>
          <w:szCs w:val="20"/>
        </w:rPr>
        <w:t>twelve</w:t>
      </w:r>
      <w:r w:rsidRPr="00336E91">
        <w:rPr>
          <w:rFonts w:ascii="Times New Roman" w:hAnsi="Times New Roman"/>
          <w:sz w:val="20"/>
          <w:szCs w:val="20"/>
        </w:rPr>
        <w:t xml:space="preserve"> (1</w:t>
      </w:r>
      <w:r w:rsidR="00AF32E5" w:rsidRPr="00336E91">
        <w:rPr>
          <w:rFonts w:ascii="Times New Roman" w:hAnsi="Times New Roman"/>
          <w:sz w:val="20"/>
          <w:szCs w:val="20"/>
        </w:rPr>
        <w:t>2</w:t>
      </w:r>
      <w:r w:rsidRPr="00336E91">
        <w:rPr>
          <w:rFonts w:ascii="Times New Roman" w:hAnsi="Times New Roman"/>
          <w:sz w:val="20"/>
          <w:szCs w:val="20"/>
        </w:rPr>
        <w:t xml:space="preserve">) </w:t>
      </w:r>
      <w:r w:rsidR="004B07B2" w:rsidRPr="00336E91">
        <w:rPr>
          <w:rFonts w:ascii="Times New Roman" w:hAnsi="Times New Roman"/>
          <w:sz w:val="20"/>
          <w:szCs w:val="20"/>
        </w:rPr>
        <w:t>sub-themes</w:t>
      </w:r>
      <w:r w:rsidRPr="00336E91">
        <w:rPr>
          <w:rFonts w:ascii="Times New Roman" w:hAnsi="Times New Roman"/>
          <w:sz w:val="20"/>
          <w:szCs w:val="20"/>
        </w:rPr>
        <w:t xml:space="preserve"> were identified.</w:t>
      </w:r>
      <w:r w:rsidR="00AC7A2D" w:rsidRPr="00336E91">
        <w:rPr>
          <w:rFonts w:ascii="Times New Roman" w:hAnsi="Times New Roman"/>
          <w:sz w:val="20"/>
          <w:szCs w:val="20"/>
        </w:rPr>
        <w:t xml:space="preserve"> The themes and sub-themes for palliative care and end-of-life care </w:t>
      </w:r>
      <w:r w:rsidR="005A53AF" w:rsidRPr="00336E91">
        <w:rPr>
          <w:rFonts w:ascii="Times New Roman" w:hAnsi="Times New Roman"/>
          <w:sz w:val="20"/>
          <w:szCs w:val="20"/>
        </w:rPr>
        <w:t>knowledge and practices</w:t>
      </w:r>
      <w:r w:rsidR="00AC7A2D" w:rsidRPr="00336E91">
        <w:rPr>
          <w:rFonts w:ascii="Times New Roman" w:hAnsi="Times New Roman"/>
          <w:sz w:val="20"/>
          <w:szCs w:val="20"/>
        </w:rPr>
        <w:t xml:space="preserve"> of family caregivers of terminally ill patients </w:t>
      </w:r>
      <w:r w:rsidR="004B07B2" w:rsidRPr="00336E91">
        <w:rPr>
          <w:rFonts w:ascii="Times New Roman" w:hAnsi="Times New Roman"/>
          <w:sz w:val="20"/>
          <w:szCs w:val="20"/>
        </w:rPr>
        <w:t>are</w:t>
      </w:r>
      <w:r w:rsidR="00AC7A2D" w:rsidRPr="00336E91">
        <w:rPr>
          <w:rFonts w:ascii="Times New Roman" w:hAnsi="Times New Roman"/>
          <w:sz w:val="20"/>
          <w:szCs w:val="20"/>
        </w:rPr>
        <w:t xml:space="preserve"> presented in Table 1.</w:t>
      </w:r>
      <w:bookmarkStart w:id="78" w:name="_Toc106085911"/>
    </w:p>
    <w:p w14:paraId="4E3103B1" w14:textId="77777777" w:rsidR="00113821" w:rsidRDefault="00113821" w:rsidP="00336E91">
      <w:pPr>
        <w:pStyle w:val="Caption"/>
        <w:spacing w:after="0" w:line="240" w:lineRule="auto"/>
        <w:jc w:val="both"/>
        <w:rPr>
          <w:sz w:val="20"/>
          <w:szCs w:val="20"/>
        </w:rPr>
      </w:pPr>
    </w:p>
    <w:p w14:paraId="23A02C43" w14:textId="620E005E" w:rsidR="00AC7A2D" w:rsidRPr="00336E91" w:rsidRDefault="005017A2" w:rsidP="00336E91">
      <w:pPr>
        <w:pStyle w:val="Caption"/>
        <w:spacing w:after="0" w:line="240" w:lineRule="auto"/>
        <w:jc w:val="both"/>
        <w:rPr>
          <w:rFonts w:eastAsia="Times New Roman"/>
          <w:sz w:val="20"/>
          <w:szCs w:val="20"/>
        </w:rPr>
      </w:pPr>
      <w:r w:rsidRPr="00336E91">
        <w:rPr>
          <w:sz w:val="20"/>
          <w:szCs w:val="20"/>
        </w:rPr>
        <w:t>Table 4.</w:t>
      </w:r>
      <w:r w:rsidRPr="00336E91">
        <w:rPr>
          <w:sz w:val="20"/>
          <w:szCs w:val="20"/>
        </w:rPr>
        <w:fldChar w:fldCharType="begin"/>
      </w:r>
      <w:r w:rsidRPr="00336E91">
        <w:rPr>
          <w:sz w:val="20"/>
          <w:szCs w:val="20"/>
        </w:rPr>
        <w:instrText xml:space="preserve"> SEQ Table_4 \* ARABIC </w:instrText>
      </w:r>
      <w:r w:rsidRPr="00336E91">
        <w:rPr>
          <w:sz w:val="20"/>
          <w:szCs w:val="20"/>
        </w:rPr>
        <w:fldChar w:fldCharType="separate"/>
      </w:r>
      <w:r w:rsidR="0009655D" w:rsidRPr="00336E91">
        <w:rPr>
          <w:noProof/>
          <w:sz w:val="20"/>
          <w:szCs w:val="20"/>
        </w:rPr>
        <w:t>2</w:t>
      </w:r>
      <w:r w:rsidRPr="00336E91">
        <w:rPr>
          <w:sz w:val="20"/>
          <w:szCs w:val="20"/>
        </w:rPr>
        <w:fldChar w:fldCharType="end"/>
      </w:r>
      <w:r w:rsidRPr="00336E91">
        <w:rPr>
          <w:sz w:val="20"/>
          <w:szCs w:val="20"/>
        </w:rPr>
        <w:t>:</w:t>
      </w:r>
      <w:r w:rsidR="00AC7A2D" w:rsidRPr="00336E91">
        <w:rPr>
          <w:sz w:val="20"/>
          <w:szCs w:val="20"/>
        </w:rPr>
        <w:t xml:space="preserve"> Themes and Sub-themes from Transcribed Data</w:t>
      </w:r>
      <w:bookmarkEnd w:id="78"/>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08"/>
        <w:gridCol w:w="3475"/>
      </w:tblGrid>
      <w:tr w:rsidR="008A47B1" w:rsidRPr="00336E91" w14:paraId="037CA58E" w14:textId="77777777" w:rsidTr="00113821">
        <w:trPr>
          <w:trHeight w:val="130"/>
          <w:jc w:val="center"/>
        </w:trPr>
        <w:tc>
          <w:tcPr>
            <w:tcW w:w="1116" w:type="pct"/>
            <w:tcBorders>
              <w:top w:val="single" w:sz="4" w:space="0" w:color="auto"/>
              <w:left w:val="single" w:sz="4" w:space="0" w:color="auto"/>
              <w:bottom w:val="single" w:sz="4" w:space="0" w:color="auto"/>
              <w:right w:val="single" w:sz="4" w:space="0" w:color="auto"/>
            </w:tcBorders>
            <w:hideMark/>
          </w:tcPr>
          <w:p w14:paraId="52CECBDF" w14:textId="77777777" w:rsidR="008A47B1" w:rsidRPr="00336E91" w:rsidRDefault="008A47B1" w:rsidP="00336E91">
            <w:pPr>
              <w:spacing w:after="0" w:line="240" w:lineRule="auto"/>
              <w:jc w:val="both"/>
              <w:rPr>
                <w:rFonts w:ascii="Times New Roman" w:hAnsi="Times New Roman"/>
                <w:b/>
                <w:sz w:val="20"/>
                <w:szCs w:val="20"/>
              </w:rPr>
            </w:pPr>
            <w:r w:rsidRPr="00336E91">
              <w:rPr>
                <w:rFonts w:ascii="Times New Roman" w:hAnsi="Times New Roman"/>
                <w:b/>
                <w:sz w:val="20"/>
                <w:szCs w:val="20"/>
              </w:rPr>
              <w:t>MAJOR THEMES</w:t>
            </w:r>
          </w:p>
        </w:tc>
        <w:tc>
          <w:tcPr>
            <w:tcW w:w="2056" w:type="pct"/>
            <w:tcBorders>
              <w:top w:val="single" w:sz="4" w:space="0" w:color="auto"/>
              <w:left w:val="single" w:sz="4" w:space="0" w:color="auto"/>
              <w:bottom w:val="single" w:sz="4" w:space="0" w:color="auto"/>
              <w:right w:val="single" w:sz="4" w:space="0" w:color="auto"/>
            </w:tcBorders>
            <w:hideMark/>
          </w:tcPr>
          <w:p w14:paraId="6270196E" w14:textId="77777777" w:rsidR="008A47B1" w:rsidRPr="00336E91" w:rsidRDefault="008A47B1" w:rsidP="00336E91">
            <w:pPr>
              <w:spacing w:after="0" w:line="240" w:lineRule="auto"/>
              <w:jc w:val="both"/>
              <w:rPr>
                <w:rFonts w:ascii="Times New Roman" w:hAnsi="Times New Roman"/>
                <w:b/>
                <w:sz w:val="20"/>
                <w:szCs w:val="20"/>
              </w:rPr>
            </w:pPr>
            <w:r w:rsidRPr="00336E91">
              <w:rPr>
                <w:rFonts w:ascii="Times New Roman" w:hAnsi="Times New Roman"/>
                <w:b/>
                <w:sz w:val="20"/>
                <w:szCs w:val="20"/>
              </w:rPr>
              <w:t>SUB-THEMES</w:t>
            </w:r>
          </w:p>
        </w:tc>
        <w:tc>
          <w:tcPr>
            <w:tcW w:w="1828" w:type="pct"/>
            <w:tcBorders>
              <w:top w:val="single" w:sz="4" w:space="0" w:color="auto"/>
              <w:left w:val="single" w:sz="4" w:space="0" w:color="auto"/>
              <w:bottom w:val="single" w:sz="4" w:space="0" w:color="auto"/>
              <w:right w:val="single" w:sz="4" w:space="0" w:color="auto"/>
            </w:tcBorders>
          </w:tcPr>
          <w:p w14:paraId="018C6EA0" w14:textId="77777777" w:rsidR="008A47B1" w:rsidRPr="00336E91" w:rsidRDefault="008A47B1" w:rsidP="00336E91">
            <w:pPr>
              <w:spacing w:after="0" w:line="240" w:lineRule="auto"/>
              <w:jc w:val="both"/>
              <w:rPr>
                <w:rFonts w:ascii="Times New Roman" w:hAnsi="Times New Roman"/>
                <w:b/>
                <w:sz w:val="20"/>
                <w:szCs w:val="20"/>
              </w:rPr>
            </w:pPr>
            <w:r w:rsidRPr="00336E91">
              <w:rPr>
                <w:rFonts w:ascii="Times New Roman" w:hAnsi="Times New Roman"/>
                <w:b/>
                <w:sz w:val="20"/>
                <w:szCs w:val="20"/>
              </w:rPr>
              <w:t>CODES</w:t>
            </w:r>
          </w:p>
        </w:tc>
      </w:tr>
      <w:tr w:rsidR="00FE0B53" w:rsidRPr="00336E91" w14:paraId="7169D213" w14:textId="77777777" w:rsidTr="00113821">
        <w:trPr>
          <w:trHeight w:val="546"/>
          <w:jc w:val="center"/>
        </w:trPr>
        <w:tc>
          <w:tcPr>
            <w:tcW w:w="1116" w:type="pct"/>
            <w:vMerge w:val="restart"/>
            <w:tcBorders>
              <w:top w:val="single" w:sz="4" w:space="0" w:color="auto"/>
              <w:left w:val="single" w:sz="4" w:space="0" w:color="auto"/>
              <w:right w:val="single" w:sz="4" w:space="0" w:color="auto"/>
            </w:tcBorders>
            <w:hideMark/>
          </w:tcPr>
          <w:p w14:paraId="5FE7D941" w14:textId="77777777" w:rsidR="00FE0B53" w:rsidRPr="00336E91" w:rsidRDefault="00FE0B53" w:rsidP="00336E91">
            <w:pPr>
              <w:spacing w:after="0" w:line="240" w:lineRule="auto"/>
              <w:jc w:val="both"/>
              <w:rPr>
                <w:rFonts w:ascii="Times New Roman" w:hAnsi="Times New Roman"/>
                <w:sz w:val="20"/>
                <w:szCs w:val="20"/>
              </w:rPr>
            </w:pPr>
            <w:r w:rsidRPr="00336E91">
              <w:rPr>
                <w:rFonts w:ascii="Times New Roman" w:hAnsi="Times New Roman"/>
                <w:sz w:val="20"/>
                <w:szCs w:val="20"/>
              </w:rPr>
              <w:t>Caregiver knowledge</w:t>
            </w:r>
          </w:p>
        </w:tc>
        <w:tc>
          <w:tcPr>
            <w:tcW w:w="2056" w:type="pct"/>
            <w:tcBorders>
              <w:top w:val="single" w:sz="4" w:space="0" w:color="auto"/>
              <w:left w:val="single" w:sz="4" w:space="0" w:color="auto"/>
              <w:bottom w:val="single" w:sz="4" w:space="0" w:color="auto"/>
              <w:right w:val="single" w:sz="4" w:space="0" w:color="auto"/>
            </w:tcBorders>
            <w:hideMark/>
          </w:tcPr>
          <w:p w14:paraId="5C867F71" w14:textId="77777777" w:rsidR="00FE0B53" w:rsidRPr="00336E91" w:rsidRDefault="00FE0B53" w:rsidP="00336E91">
            <w:pPr>
              <w:numPr>
                <w:ilvl w:val="0"/>
                <w:numId w:val="11"/>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Knowledge of the goals of palliative care</w:t>
            </w:r>
          </w:p>
          <w:p w14:paraId="13D3B294" w14:textId="60AF00C0" w:rsidR="00FE0B53" w:rsidRPr="00336E91" w:rsidRDefault="00FE0B53" w:rsidP="00336E91">
            <w:pPr>
              <w:spacing w:after="0" w:line="240" w:lineRule="auto"/>
              <w:jc w:val="both"/>
              <w:rPr>
                <w:rFonts w:ascii="Times New Roman" w:hAnsi="Times New Roman"/>
                <w:sz w:val="20"/>
                <w:szCs w:val="20"/>
              </w:rPr>
            </w:pPr>
          </w:p>
        </w:tc>
        <w:tc>
          <w:tcPr>
            <w:tcW w:w="1828" w:type="pct"/>
            <w:tcBorders>
              <w:top w:val="single" w:sz="4" w:space="0" w:color="auto"/>
              <w:left w:val="single" w:sz="4" w:space="0" w:color="auto"/>
              <w:right w:val="single" w:sz="4" w:space="0" w:color="auto"/>
            </w:tcBorders>
          </w:tcPr>
          <w:p w14:paraId="3B76A159" w14:textId="77777777" w:rsidR="00FE0B53" w:rsidRPr="00336E91" w:rsidRDefault="00FE0B53"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Patient might die</w:t>
            </w:r>
          </w:p>
          <w:p w14:paraId="5118950B" w14:textId="77777777" w:rsidR="00FE0B53" w:rsidRPr="00336E91" w:rsidRDefault="00FE0B53"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I think the patient will die</w:t>
            </w:r>
          </w:p>
          <w:p w14:paraId="241FC233" w14:textId="5AFF68BE" w:rsidR="00FE0B53" w:rsidRPr="00336E91" w:rsidRDefault="00FE0B53"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Care has a limit</w:t>
            </w:r>
          </w:p>
        </w:tc>
      </w:tr>
      <w:tr w:rsidR="00FE0B53" w:rsidRPr="00336E91" w14:paraId="09EAF041" w14:textId="77777777" w:rsidTr="00113821">
        <w:trPr>
          <w:trHeight w:val="273"/>
          <w:jc w:val="center"/>
        </w:trPr>
        <w:tc>
          <w:tcPr>
            <w:tcW w:w="1116" w:type="pct"/>
            <w:vMerge/>
            <w:tcBorders>
              <w:left w:val="single" w:sz="4" w:space="0" w:color="auto"/>
              <w:right w:val="single" w:sz="4" w:space="0" w:color="auto"/>
            </w:tcBorders>
          </w:tcPr>
          <w:p w14:paraId="2D96D4DB" w14:textId="77777777" w:rsidR="00FE0B53" w:rsidRPr="00336E91" w:rsidRDefault="00FE0B53"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4CF24668" w14:textId="32C3D6E1" w:rsidR="00073452" w:rsidRPr="00336E91" w:rsidRDefault="00073452" w:rsidP="00336E91">
            <w:pPr>
              <w:numPr>
                <w:ilvl w:val="0"/>
                <w:numId w:val="11"/>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Knowledge of health workers roles.</w:t>
            </w:r>
          </w:p>
          <w:p w14:paraId="0E70A43D" w14:textId="1412E414" w:rsidR="00FE0B53" w:rsidRPr="00336E91" w:rsidRDefault="00FE0B53" w:rsidP="00336E91">
            <w:pPr>
              <w:spacing w:after="0" w:line="240" w:lineRule="auto"/>
              <w:jc w:val="both"/>
              <w:rPr>
                <w:rFonts w:ascii="Times New Roman" w:hAnsi="Times New Roman"/>
                <w:sz w:val="20"/>
                <w:szCs w:val="20"/>
              </w:rPr>
            </w:pPr>
          </w:p>
        </w:tc>
        <w:tc>
          <w:tcPr>
            <w:tcW w:w="1828" w:type="pct"/>
            <w:tcBorders>
              <w:left w:val="single" w:sz="4" w:space="0" w:color="auto"/>
              <w:right w:val="single" w:sz="4" w:space="0" w:color="auto"/>
            </w:tcBorders>
          </w:tcPr>
          <w:p w14:paraId="5FA7FD53" w14:textId="77777777" w:rsidR="00073452" w:rsidRPr="00336E91" w:rsidRDefault="00073452"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Doctors give medicine</w:t>
            </w:r>
          </w:p>
          <w:p w14:paraId="4AAE323E" w14:textId="77777777" w:rsidR="00073452" w:rsidRPr="00336E91" w:rsidRDefault="00073452"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Educating family on medication</w:t>
            </w:r>
          </w:p>
          <w:p w14:paraId="17CA4D3E" w14:textId="77777777" w:rsidR="00073452" w:rsidRPr="00336E91" w:rsidRDefault="00073452"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Nurses give medicine</w:t>
            </w:r>
          </w:p>
          <w:p w14:paraId="12596100" w14:textId="46C1FF2E" w:rsidR="00FE0B53" w:rsidRPr="00336E91" w:rsidRDefault="00073452"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Assisting nurses</w:t>
            </w:r>
          </w:p>
        </w:tc>
      </w:tr>
      <w:tr w:rsidR="00FE0B53" w:rsidRPr="00336E91" w14:paraId="68413231" w14:textId="77777777" w:rsidTr="00113821">
        <w:trPr>
          <w:trHeight w:val="50"/>
          <w:jc w:val="center"/>
        </w:trPr>
        <w:tc>
          <w:tcPr>
            <w:tcW w:w="1116" w:type="pct"/>
            <w:vMerge/>
            <w:tcBorders>
              <w:left w:val="single" w:sz="4" w:space="0" w:color="auto"/>
              <w:bottom w:val="single" w:sz="4" w:space="0" w:color="auto"/>
              <w:right w:val="single" w:sz="4" w:space="0" w:color="auto"/>
            </w:tcBorders>
          </w:tcPr>
          <w:p w14:paraId="150FAA62" w14:textId="77777777" w:rsidR="00FE0B53" w:rsidRPr="00336E91" w:rsidRDefault="00FE0B53"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150830FE" w14:textId="62A89493" w:rsidR="00FE0B53" w:rsidRPr="00336E91" w:rsidRDefault="00073452" w:rsidP="00336E91">
            <w:pPr>
              <w:numPr>
                <w:ilvl w:val="0"/>
                <w:numId w:val="11"/>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Knowledge of caregiver roles</w:t>
            </w:r>
          </w:p>
        </w:tc>
        <w:tc>
          <w:tcPr>
            <w:tcW w:w="1828" w:type="pct"/>
            <w:tcBorders>
              <w:left w:val="single" w:sz="4" w:space="0" w:color="auto"/>
              <w:bottom w:val="single" w:sz="4" w:space="0" w:color="auto"/>
              <w:right w:val="single" w:sz="4" w:space="0" w:color="auto"/>
            </w:tcBorders>
          </w:tcPr>
          <w:p w14:paraId="764C4D5F" w14:textId="46F53EE4" w:rsidR="00FE0B53" w:rsidRPr="00336E91" w:rsidRDefault="00073452" w:rsidP="00336E91">
            <w:pPr>
              <w:pStyle w:val="ListParagraph"/>
              <w:numPr>
                <w:ilvl w:val="0"/>
                <w:numId w:val="2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Providing emotional needs</w:t>
            </w:r>
          </w:p>
        </w:tc>
      </w:tr>
      <w:tr w:rsidR="00863A85" w:rsidRPr="00336E91" w14:paraId="142A4C8A" w14:textId="77777777" w:rsidTr="00113821">
        <w:trPr>
          <w:trHeight w:val="91"/>
          <w:jc w:val="center"/>
        </w:trPr>
        <w:tc>
          <w:tcPr>
            <w:tcW w:w="1116" w:type="pct"/>
            <w:vMerge w:val="restart"/>
            <w:tcBorders>
              <w:top w:val="single" w:sz="4" w:space="0" w:color="auto"/>
              <w:left w:val="single" w:sz="4" w:space="0" w:color="auto"/>
              <w:right w:val="single" w:sz="4" w:space="0" w:color="auto"/>
            </w:tcBorders>
            <w:hideMark/>
          </w:tcPr>
          <w:p w14:paraId="03AD21E9" w14:textId="77777777" w:rsidR="00863A85" w:rsidRPr="00336E91" w:rsidRDefault="00863A85" w:rsidP="00336E91">
            <w:pPr>
              <w:spacing w:after="0" w:line="240" w:lineRule="auto"/>
              <w:jc w:val="both"/>
              <w:rPr>
                <w:rFonts w:ascii="Times New Roman" w:hAnsi="Times New Roman"/>
                <w:sz w:val="20"/>
                <w:szCs w:val="20"/>
              </w:rPr>
            </w:pPr>
            <w:r w:rsidRPr="00336E91">
              <w:rPr>
                <w:rFonts w:ascii="Times New Roman" w:hAnsi="Times New Roman"/>
                <w:sz w:val="20"/>
                <w:szCs w:val="20"/>
              </w:rPr>
              <w:t>Caregiver roles/activities</w:t>
            </w:r>
          </w:p>
        </w:tc>
        <w:tc>
          <w:tcPr>
            <w:tcW w:w="2056" w:type="pct"/>
            <w:tcBorders>
              <w:top w:val="single" w:sz="4" w:space="0" w:color="auto"/>
              <w:left w:val="single" w:sz="4" w:space="0" w:color="auto"/>
              <w:bottom w:val="single" w:sz="4" w:space="0" w:color="auto"/>
              <w:right w:val="single" w:sz="4" w:space="0" w:color="auto"/>
            </w:tcBorders>
            <w:hideMark/>
          </w:tcPr>
          <w:p w14:paraId="18BE69C7" w14:textId="00B96D2F" w:rsidR="00863A85" w:rsidRPr="00336E91" w:rsidRDefault="00863A85" w:rsidP="00336E91">
            <w:pPr>
              <w:pStyle w:val="ListParagraph"/>
              <w:numPr>
                <w:ilvl w:val="0"/>
                <w:numId w:val="13"/>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Physical care/support</w:t>
            </w:r>
          </w:p>
        </w:tc>
        <w:tc>
          <w:tcPr>
            <w:tcW w:w="1828" w:type="pct"/>
            <w:tcBorders>
              <w:top w:val="single" w:sz="4" w:space="0" w:color="auto"/>
              <w:left w:val="single" w:sz="4" w:space="0" w:color="auto"/>
              <w:right w:val="single" w:sz="4" w:space="0" w:color="auto"/>
            </w:tcBorders>
          </w:tcPr>
          <w:p w14:paraId="5BECAF0A" w14:textId="77777777" w:rsidR="00863A85" w:rsidRPr="00336E91" w:rsidRDefault="00863A85" w:rsidP="00336E91">
            <w:pPr>
              <w:pStyle w:val="ListParagraph"/>
              <w:numPr>
                <w:ilvl w:val="0"/>
                <w:numId w:val="2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Grooming patient</w:t>
            </w:r>
          </w:p>
          <w:p w14:paraId="130A7B56" w14:textId="5D578854" w:rsidR="00863A85" w:rsidRPr="00336E91" w:rsidRDefault="00863A85" w:rsidP="00336E91">
            <w:pPr>
              <w:pStyle w:val="ListParagraph"/>
              <w:numPr>
                <w:ilvl w:val="0"/>
                <w:numId w:val="2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Assisting to wear clothing</w:t>
            </w:r>
          </w:p>
        </w:tc>
      </w:tr>
      <w:tr w:rsidR="00863A85" w:rsidRPr="00336E91" w14:paraId="70D724A2" w14:textId="77777777" w:rsidTr="00113821">
        <w:trPr>
          <w:trHeight w:val="50"/>
          <w:jc w:val="center"/>
        </w:trPr>
        <w:tc>
          <w:tcPr>
            <w:tcW w:w="1116" w:type="pct"/>
            <w:vMerge/>
            <w:tcBorders>
              <w:left w:val="single" w:sz="4" w:space="0" w:color="auto"/>
              <w:right w:val="single" w:sz="4" w:space="0" w:color="auto"/>
            </w:tcBorders>
          </w:tcPr>
          <w:p w14:paraId="316C0C84" w14:textId="77777777" w:rsidR="00863A85" w:rsidRPr="00336E91" w:rsidRDefault="00863A85"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1928FACC" w14:textId="71562796" w:rsidR="00863A85" w:rsidRPr="00336E91" w:rsidRDefault="00863A85" w:rsidP="00336E91">
            <w:pPr>
              <w:pStyle w:val="ListParagraph"/>
              <w:numPr>
                <w:ilvl w:val="0"/>
                <w:numId w:val="13"/>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Psychological care/support</w:t>
            </w:r>
          </w:p>
        </w:tc>
        <w:tc>
          <w:tcPr>
            <w:tcW w:w="1828" w:type="pct"/>
            <w:tcBorders>
              <w:left w:val="single" w:sz="4" w:space="0" w:color="auto"/>
              <w:right w:val="single" w:sz="4" w:space="0" w:color="auto"/>
            </w:tcBorders>
          </w:tcPr>
          <w:p w14:paraId="389A8A4B" w14:textId="77777777" w:rsidR="00863A85" w:rsidRPr="00336E91" w:rsidRDefault="00863A85" w:rsidP="00336E91">
            <w:pPr>
              <w:pStyle w:val="ListParagraph"/>
              <w:numPr>
                <w:ilvl w:val="0"/>
                <w:numId w:val="47"/>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Showing empathy</w:t>
            </w:r>
          </w:p>
          <w:p w14:paraId="542A2B97" w14:textId="5F738EAE" w:rsidR="00863A85" w:rsidRPr="00336E91" w:rsidRDefault="00863A85" w:rsidP="00336E91">
            <w:pPr>
              <w:pStyle w:val="ListParagraph"/>
              <w:numPr>
                <w:ilvl w:val="0"/>
                <w:numId w:val="47"/>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Showing love to patient</w:t>
            </w:r>
          </w:p>
        </w:tc>
      </w:tr>
      <w:tr w:rsidR="00863A85" w:rsidRPr="00336E91" w14:paraId="5241BAE4" w14:textId="77777777" w:rsidTr="00113821">
        <w:trPr>
          <w:trHeight w:val="50"/>
          <w:jc w:val="center"/>
        </w:trPr>
        <w:tc>
          <w:tcPr>
            <w:tcW w:w="1116" w:type="pct"/>
            <w:vMerge/>
            <w:tcBorders>
              <w:left w:val="single" w:sz="4" w:space="0" w:color="auto"/>
              <w:bottom w:val="single" w:sz="4" w:space="0" w:color="auto"/>
              <w:right w:val="single" w:sz="4" w:space="0" w:color="auto"/>
            </w:tcBorders>
          </w:tcPr>
          <w:p w14:paraId="08A54075" w14:textId="77777777" w:rsidR="00863A85" w:rsidRPr="00336E91" w:rsidRDefault="00863A85"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46A687AB" w14:textId="3AA8FCFE" w:rsidR="00863A85" w:rsidRPr="00336E91" w:rsidRDefault="00863A85" w:rsidP="00336E91">
            <w:pPr>
              <w:pStyle w:val="ListParagraph"/>
              <w:numPr>
                <w:ilvl w:val="0"/>
                <w:numId w:val="13"/>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Financial support</w:t>
            </w:r>
          </w:p>
        </w:tc>
        <w:tc>
          <w:tcPr>
            <w:tcW w:w="1828" w:type="pct"/>
            <w:tcBorders>
              <w:left w:val="single" w:sz="4" w:space="0" w:color="auto"/>
              <w:bottom w:val="single" w:sz="4" w:space="0" w:color="auto"/>
              <w:right w:val="single" w:sz="4" w:space="0" w:color="auto"/>
            </w:tcBorders>
          </w:tcPr>
          <w:p w14:paraId="1B2DCF5C" w14:textId="77777777" w:rsidR="00863A85" w:rsidRPr="00336E91" w:rsidRDefault="00863A85" w:rsidP="00336E91">
            <w:pPr>
              <w:pStyle w:val="ListParagraph"/>
              <w:numPr>
                <w:ilvl w:val="0"/>
                <w:numId w:val="13"/>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Paying medical bills</w:t>
            </w:r>
          </w:p>
          <w:p w14:paraId="7DAF89AD" w14:textId="6413E572" w:rsidR="00863A85" w:rsidRPr="00336E91" w:rsidRDefault="00863A85" w:rsidP="00336E91">
            <w:pPr>
              <w:pStyle w:val="ListParagraph"/>
              <w:numPr>
                <w:ilvl w:val="0"/>
                <w:numId w:val="13"/>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Buying drugs for patient</w:t>
            </w:r>
          </w:p>
        </w:tc>
      </w:tr>
      <w:tr w:rsidR="00863A85" w:rsidRPr="00336E91" w14:paraId="3F692F85" w14:textId="77777777" w:rsidTr="00113821">
        <w:trPr>
          <w:trHeight w:val="239"/>
          <w:jc w:val="center"/>
        </w:trPr>
        <w:tc>
          <w:tcPr>
            <w:tcW w:w="1116" w:type="pct"/>
            <w:vMerge w:val="restart"/>
            <w:tcBorders>
              <w:top w:val="single" w:sz="4" w:space="0" w:color="auto"/>
              <w:left w:val="single" w:sz="4" w:space="0" w:color="auto"/>
              <w:right w:val="single" w:sz="4" w:space="0" w:color="auto"/>
            </w:tcBorders>
            <w:hideMark/>
          </w:tcPr>
          <w:p w14:paraId="35C709BF" w14:textId="77777777" w:rsidR="00863A85" w:rsidRPr="00336E91" w:rsidRDefault="00863A85" w:rsidP="00336E91">
            <w:pPr>
              <w:spacing w:after="0" w:line="240" w:lineRule="auto"/>
              <w:jc w:val="both"/>
              <w:rPr>
                <w:rFonts w:ascii="Times New Roman" w:hAnsi="Times New Roman"/>
                <w:sz w:val="20"/>
                <w:szCs w:val="20"/>
              </w:rPr>
            </w:pPr>
            <w:r w:rsidRPr="00336E91">
              <w:rPr>
                <w:rFonts w:ascii="Times New Roman" w:hAnsi="Times New Roman"/>
                <w:sz w:val="20"/>
                <w:szCs w:val="20"/>
              </w:rPr>
              <w:t>Caregiver challenges</w:t>
            </w:r>
          </w:p>
        </w:tc>
        <w:tc>
          <w:tcPr>
            <w:tcW w:w="2056" w:type="pct"/>
            <w:tcBorders>
              <w:top w:val="single" w:sz="4" w:space="0" w:color="auto"/>
              <w:left w:val="single" w:sz="4" w:space="0" w:color="auto"/>
              <w:bottom w:val="single" w:sz="4" w:space="0" w:color="auto"/>
              <w:right w:val="single" w:sz="4" w:space="0" w:color="auto"/>
            </w:tcBorders>
            <w:hideMark/>
          </w:tcPr>
          <w:p w14:paraId="4710D07F" w14:textId="30CDB98A" w:rsidR="00863A85" w:rsidRPr="00336E91" w:rsidRDefault="00863A85" w:rsidP="00336E91">
            <w:pPr>
              <w:numPr>
                <w:ilvl w:val="0"/>
                <w:numId w:val="14"/>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 xml:space="preserve">Physical challenges </w:t>
            </w:r>
          </w:p>
        </w:tc>
        <w:tc>
          <w:tcPr>
            <w:tcW w:w="1828" w:type="pct"/>
            <w:tcBorders>
              <w:top w:val="single" w:sz="4" w:space="0" w:color="auto"/>
              <w:left w:val="single" w:sz="4" w:space="0" w:color="auto"/>
              <w:right w:val="single" w:sz="4" w:space="0" w:color="auto"/>
            </w:tcBorders>
          </w:tcPr>
          <w:p w14:paraId="4B2AAE2F" w14:textId="104CD3AF" w:rsidR="00863A85" w:rsidRPr="00336E91" w:rsidRDefault="00863A85" w:rsidP="00336E91">
            <w:pPr>
              <w:pStyle w:val="ListParagraph"/>
              <w:numPr>
                <w:ilvl w:val="0"/>
                <w:numId w:val="3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Heavy workload</w:t>
            </w:r>
          </w:p>
        </w:tc>
      </w:tr>
      <w:tr w:rsidR="00863A85" w:rsidRPr="00336E91" w14:paraId="112E23FB" w14:textId="77777777" w:rsidTr="00113821">
        <w:trPr>
          <w:trHeight w:val="285"/>
          <w:jc w:val="center"/>
        </w:trPr>
        <w:tc>
          <w:tcPr>
            <w:tcW w:w="1116" w:type="pct"/>
            <w:vMerge/>
            <w:tcBorders>
              <w:left w:val="single" w:sz="4" w:space="0" w:color="auto"/>
              <w:right w:val="single" w:sz="4" w:space="0" w:color="auto"/>
            </w:tcBorders>
          </w:tcPr>
          <w:p w14:paraId="796E7DF7" w14:textId="77777777" w:rsidR="00863A85" w:rsidRPr="00336E91" w:rsidRDefault="00863A85"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1EE3569B" w14:textId="4B4B42C8" w:rsidR="00863A85" w:rsidRPr="00336E91" w:rsidRDefault="00863A85" w:rsidP="00336E91">
            <w:pPr>
              <w:numPr>
                <w:ilvl w:val="0"/>
                <w:numId w:val="14"/>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Psychological challenges</w:t>
            </w:r>
          </w:p>
        </w:tc>
        <w:tc>
          <w:tcPr>
            <w:tcW w:w="1828" w:type="pct"/>
            <w:tcBorders>
              <w:left w:val="single" w:sz="4" w:space="0" w:color="auto"/>
              <w:right w:val="single" w:sz="4" w:space="0" w:color="auto"/>
            </w:tcBorders>
          </w:tcPr>
          <w:p w14:paraId="7B3D506F" w14:textId="77777777" w:rsidR="00863A85" w:rsidRPr="00336E91" w:rsidRDefault="00863A85" w:rsidP="00336E91">
            <w:pPr>
              <w:pStyle w:val="ListParagraph"/>
              <w:numPr>
                <w:ilvl w:val="0"/>
                <w:numId w:val="3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Limited rest</w:t>
            </w:r>
          </w:p>
          <w:p w14:paraId="7A43BAC4" w14:textId="77777777" w:rsidR="00863A85" w:rsidRPr="00336E91" w:rsidRDefault="00863A85" w:rsidP="00336E91">
            <w:pPr>
              <w:pStyle w:val="ListParagraph"/>
              <w:numPr>
                <w:ilvl w:val="0"/>
                <w:numId w:val="3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Fatigue</w:t>
            </w:r>
          </w:p>
          <w:p w14:paraId="127E451D" w14:textId="18055E96" w:rsidR="00863A85" w:rsidRPr="00336E91" w:rsidRDefault="00863A85" w:rsidP="00336E91">
            <w:pPr>
              <w:pStyle w:val="ListParagraph"/>
              <w:numPr>
                <w:ilvl w:val="0"/>
                <w:numId w:val="3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Hopelessness</w:t>
            </w:r>
          </w:p>
        </w:tc>
      </w:tr>
      <w:tr w:rsidR="00863A85" w:rsidRPr="00336E91" w14:paraId="06F47078" w14:textId="77777777" w:rsidTr="00113821">
        <w:trPr>
          <w:trHeight w:val="50"/>
          <w:jc w:val="center"/>
        </w:trPr>
        <w:tc>
          <w:tcPr>
            <w:tcW w:w="1116" w:type="pct"/>
            <w:vMerge/>
            <w:tcBorders>
              <w:left w:val="single" w:sz="4" w:space="0" w:color="auto"/>
              <w:bottom w:val="single" w:sz="4" w:space="0" w:color="auto"/>
              <w:right w:val="single" w:sz="4" w:space="0" w:color="auto"/>
            </w:tcBorders>
          </w:tcPr>
          <w:p w14:paraId="322721BC" w14:textId="77777777" w:rsidR="00863A85" w:rsidRPr="00336E91" w:rsidRDefault="00863A85"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22460310" w14:textId="53B280EB" w:rsidR="00863A85" w:rsidRPr="00336E91" w:rsidRDefault="00863A85" w:rsidP="00336E91">
            <w:pPr>
              <w:numPr>
                <w:ilvl w:val="0"/>
                <w:numId w:val="14"/>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Financial challenges</w:t>
            </w:r>
          </w:p>
        </w:tc>
        <w:tc>
          <w:tcPr>
            <w:tcW w:w="1828" w:type="pct"/>
            <w:tcBorders>
              <w:left w:val="single" w:sz="4" w:space="0" w:color="auto"/>
              <w:bottom w:val="single" w:sz="4" w:space="0" w:color="auto"/>
              <w:right w:val="single" w:sz="4" w:space="0" w:color="auto"/>
            </w:tcBorders>
          </w:tcPr>
          <w:p w14:paraId="0CB0D797" w14:textId="77777777" w:rsidR="00863A85" w:rsidRPr="00336E91" w:rsidRDefault="00863A85" w:rsidP="00336E91">
            <w:pPr>
              <w:pStyle w:val="ListParagraph"/>
              <w:numPr>
                <w:ilvl w:val="0"/>
                <w:numId w:val="3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Buying expensive drugs</w:t>
            </w:r>
          </w:p>
          <w:p w14:paraId="72F04783" w14:textId="1AA291D3" w:rsidR="00863A85" w:rsidRPr="00336E91" w:rsidRDefault="00863A85" w:rsidP="00336E91">
            <w:pPr>
              <w:pStyle w:val="ListParagraph"/>
              <w:numPr>
                <w:ilvl w:val="0"/>
                <w:numId w:val="30"/>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Meals are expensive</w:t>
            </w:r>
          </w:p>
        </w:tc>
      </w:tr>
      <w:tr w:rsidR="00863A85" w:rsidRPr="00336E91" w14:paraId="1F32D611" w14:textId="77777777" w:rsidTr="00113821">
        <w:trPr>
          <w:trHeight w:val="352"/>
          <w:jc w:val="center"/>
        </w:trPr>
        <w:tc>
          <w:tcPr>
            <w:tcW w:w="1116" w:type="pct"/>
            <w:vMerge w:val="restart"/>
            <w:tcBorders>
              <w:top w:val="single" w:sz="4" w:space="0" w:color="auto"/>
              <w:left w:val="single" w:sz="4" w:space="0" w:color="auto"/>
              <w:right w:val="single" w:sz="4" w:space="0" w:color="auto"/>
            </w:tcBorders>
          </w:tcPr>
          <w:p w14:paraId="4150D11E" w14:textId="77777777" w:rsidR="00863A85" w:rsidRPr="00336E91" w:rsidRDefault="00863A85" w:rsidP="00336E91">
            <w:pPr>
              <w:spacing w:after="0" w:line="240" w:lineRule="auto"/>
              <w:jc w:val="both"/>
              <w:rPr>
                <w:rFonts w:ascii="Times New Roman" w:hAnsi="Times New Roman"/>
                <w:sz w:val="20"/>
                <w:szCs w:val="20"/>
              </w:rPr>
            </w:pPr>
            <w:r w:rsidRPr="00336E91">
              <w:rPr>
                <w:rFonts w:ascii="Times New Roman" w:hAnsi="Times New Roman"/>
                <w:sz w:val="20"/>
                <w:szCs w:val="20"/>
              </w:rPr>
              <w:t>Caregiver coping strategies</w:t>
            </w:r>
          </w:p>
        </w:tc>
        <w:tc>
          <w:tcPr>
            <w:tcW w:w="2056" w:type="pct"/>
            <w:tcBorders>
              <w:top w:val="single" w:sz="4" w:space="0" w:color="auto"/>
              <w:left w:val="single" w:sz="4" w:space="0" w:color="auto"/>
              <w:bottom w:val="single" w:sz="4" w:space="0" w:color="auto"/>
              <w:right w:val="single" w:sz="4" w:space="0" w:color="auto"/>
            </w:tcBorders>
          </w:tcPr>
          <w:p w14:paraId="0FFEC837" w14:textId="0090D87D" w:rsidR="00863A85" w:rsidRPr="00336E91" w:rsidRDefault="00863A85" w:rsidP="00336E91">
            <w:pPr>
              <w:numPr>
                <w:ilvl w:val="0"/>
                <w:numId w:val="1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Physical strategies</w:t>
            </w:r>
          </w:p>
        </w:tc>
        <w:tc>
          <w:tcPr>
            <w:tcW w:w="1828" w:type="pct"/>
            <w:tcBorders>
              <w:top w:val="single" w:sz="4" w:space="0" w:color="auto"/>
              <w:left w:val="single" w:sz="4" w:space="0" w:color="auto"/>
              <w:right w:val="single" w:sz="4" w:space="0" w:color="auto"/>
            </w:tcBorders>
          </w:tcPr>
          <w:p w14:paraId="3C5396E9" w14:textId="77777777" w:rsidR="00863A85" w:rsidRPr="00336E91" w:rsidRDefault="00863A85" w:rsidP="00336E91">
            <w:pPr>
              <w:pStyle w:val="ListParagraph"/>
              <w:numPr>
                <w:ilvl w:val="0"/>
                <w:numId w:val="3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Taking warm baths</w:t>
            </w:r>
          </w:p>
          <w:p w14:paraId="1CFFDFA1" w14:textId="3F0B69D3" w:rsidR="00863A85" w:rsidRPr="00336E91" w:rsidRDefault="00863A85" w:rsidP="00336E91">
            <w:pPr>
              <w:pStyle w:val="ListParagraph"/>
              <w:numPr>
                <w:ilvl w:val="0"/>
                <w:numId w:val="3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Waking up early</w:t>
            </w:r>
          </w:p>
        </w:tc>
      </w:tr>
      <w:tr w:rsidR="00863A85" w:rsidRPr="00336E91" w14:paraId="4F3F543E" w14:textId="77777777" w:rsidTr="00113821">
        <w:trPr>
          <w:trHeight w:val="327"/>
          <w:jc w:val="center"/>
        </w:trPr>
        <w:tc>
          <w:tcPr>
            <w:tcW w:w="1116" w:type="pct"/>
            <w:vMerge/>
            <w:tcBorders>
              <w:left w:val="single" w:sz="4" w:space="0" w:color="auto"/>
              <w:right w:val="single" w:sz="4" w:space="0" w:color="auto"/>
            </w:tcBorders>
          </w:tcPr>
          <w:p w14:paraId="646EE47C" w14:textId="77777777" w:rsidR="00863A85" w:rsidRPr="00336E91" w:rsidRDefault="00863A85"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0D405B77" w14:textId="2E2ADAD0" w:rsidR="00863A85" w:rsidRPr="00336E91" w:rsidRDefault="00863A85" w:rsidP="00336E91">
            <w:pPr>
              <w:numPr>
                <w:ilvl w:val="0"/>
                <w:numId w:val="1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Psychological strategies</w:t>
            </w:r>
          </w:p>
        </w:tc>
        <w:tc>
          <w:tcPr>
            <w:tcW w:w="1828" w:type="pct"/>
            <w:tcBorders>
              <w:left w:val="single" w:sz="4" w:space="0" w:color="auto"/>
              <w:right w:val="single" w:sz="4" w:space="0" w:color="auto"/>
            </w:tcBorders>
          </w:tcPr>
          <w:p w14:paraId="58E9EDAB" w14:textId="77777777" w:rsidR="00863A85" w:rsidRPr="00336E91" w:rsidRDefault="00863A85" w:rsidP="00336E91">
            <w:pPr>
              <w:pStyle w:val="ListParagraph"/>
              <w:numPr>
                <w:ilvl w:val="0"/>
                <w:numId w:val="3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Using social media</w:t>
            </w:r>
          </w:p>
          <w:p w14:paraId="7901A5B7" w14:textId="28709B77" w:rsidR="00863A85" w:rsidRPr="00336E91" w:rsidRDefault="00863A85" w:rsidP="00336E91">
            <w:pPr>
              <w:pStyle w:val="ListParagraph"/>
              <w:numPr>
                <w:ilvl w:val="0"/>
                <w:numId w:val="3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Reading the Quran</w:t>
            </w:r>
          </w:p>
        </w:tc>
      </w:tr>
      <w:tr w:rsidR="00863A85" w:rsidRPr="00336E91" w14:paraId="07438348" w14:textId="77777777" w:rsidTr="00113821">
        <w:trPr>
          <w:trHeight w:val="209"/>
          <w:jc w:val="center"/>
        </w:trPr>
        <w:tc>
          <w:tcPr>
            <w:tcW w:w="1116" w:type="pct"/>
            <w:vMerge/>
            <w:tcBorders>
              <w:left w:val="single" w:sz="4" w:space="0" w:color="auto"/>
              <w:bottom w:val="single" w:sz="4" w:space="0" w:color="auto"/>
              <w:right w:val="single" w:sz="4" w:space="0" w:color="auto"/>
            </w:tcBorders>
          </w:tcPr>
          <w:p w14:paraId="4B8FA49E" w14:textId="77777777" w:rsidR="00863A85" w:rsidRPr="00336E91" w:rsidRDefault="00863A85" w:rsidP="00336E91">
            <w:pPr>
              <w:spacing w:after="0" w:line="240" w:lineRule="auto"/>
              <w:jc w:val="both"/>
              <w:rPr>
                <w:rFonts w:ascii="Times New Roman" w:hAnsi="Times New Roman"/>
                <w:sz w:val="20"/>
                <w:szCs w:val="20"/>
              </w:rPr>
            </w:pPr>
          </w:p>
        </w:tc>
        <w:tc>
          <w:tcPr>
            <w:tcW w:w="2056" w:type="pct"/>
            <w:tcBorders>
              <w:top w:val="single" w:sz="4" w:space="0" w:color="auto"/>
              <w:left w:val="single" w:sz="4" w:space="0" w:color="auto"/>
              <w:bottom w:val="single" w:sz="4" w:space="0" w:color="auto"/>
              <w:right w:val="single" w:sz="4" w:space="0" w:color="auto"/>
            </w:tcBorders>
          </w:tcPr>
          <w:p w14:paraId="60AB0FEC" w14:textId="345F6C42" w:rsidR="00863A85" w:rsidRPr="00336E91" w:rsidRDefault="00863A85" w:rsidP="00336E91">
            <w:pPr>
              <w:numPr>
                <w:ilvl w:val="0"/>
                <w:numId w:val="1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Financial strategies</w:t>
            </w:r>
          </w:p>
        </w:tc>
        <w:tc>
          <w:tcPr>
            <w:tcW w:w="1828" w:type="pct"/>
            <w:tcBorders>
              <w:left w:val="single" w:sz="4" w:space="0" w:color="auto"/>
              <w:bottom w:val="single" w:sz="4" w:space="0" w:color="auto"/>
              <w:right w:val="single" w:sz="4" w:space="0" w:color="auto"/>
            </w:tcBorders>
          </w:tcPr>
          <w:p w14:paraId="26FC7BB7" w14:textId="77777777" w:rsidR="00863A85" w:rsidRPr="00336E91" w:rsidRDefault="00863A85" w:rsidP="00336E91">
            <w:pPr>
              <w:pStyle w:val="ListParagraph"/>
              <w:numPr>
                <w:ilvl w:val="0"/>
                <w:numId w:val="3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Monetary gifts</w:t>
            </w:r>
          </w:p>
          <w:p w14:paraId="1D8EB85D" w14:textId="67BA9F3D" w:rsidR="00863A85" w:rsidRPr="00336E91" w:rsidRDefault="00863A85" w:rsidP="00336E91">
            <w:pPr>
              <w:pStyle w:val="ListParagraph"/>
              <w:numPr>
                <w:ilvl w:val="0"/>
                <w:numId w:val="35"/>
              </w:numPr>
              <w:spacing w:after="0" w:line="240" w:lineRule="auto"/>
              <w:ind w:left="0" w:firstLine="0"/>
              <w:jc w:val="both"/>
              <w:rPr>
                <w:rFonts w:ascii="Times New Roman" w:hAnsi="Times New Roman"/>
                <w:sz w:val="20"/>
                <w:szCs w:val="20"/>
              </w:rPr>
            </w:pPr>
            <w:r w:rsidRPr="00336E91">
              <w:rPr>
                <w:rFonts w:ascii="Times New Roman" w:hAnsi="Times New Roman"/>
                <w:sz w:val="20"/>
                <w:szCs w:val="20"/>
              </w:rPr>
              <w:t>Expenditure cuts</w:t>
            </w:r>
          </w:p>
        </w:tc>
      </w:tr>
    </w:tbl>
    <w:p w14:paraId="7595F42E" w14:textId="77777777" w:rsidR="00113821" w:rsidRDefault="00113821" w:rsidP="00336E91">
      <w:pPr>
        <w:pStyle w:val="Heading1"/>
        <w:spacing w:before="0" w:line="240" w:lineRule="auto"/>
        <w:jc w:val="both"/>
        <w:rPr>
          <w:sz w:val="20"/>
          <w:szCs w:val="20"/>
        </w:rPr>
      </w:pPr>
      <w:bookmarkStart w:id="79" w:name="_Toc107481974"/>
    </w:p>
    <w:p w14:paraId="7C4B14F3" w14:textId="42D4B7A4" w:rsidR="00AC7A2D" w:rsidRPr="00336E91" w:rsidRDefault="00A81D45" w:rsidP="00336E91">
      <w:pPr>
        <w:pStyle w:val="Heading1"/>
        <w:spacing w:before="0" w:line="240" w:lineRule="auto"/>
        <w:jc w:val="both"/>
        <w:rPr>
          <w:sz w:val="20"/>
          <w:szCs w:val="20"/>
        </w:rPr>
      </w:pPr>
      <w:r w:rsidRPr="00336E91">
        <w:rPr>
          <w:sz w:val="20"/>
          <w:szCs w:val="20"/>
        </w:rPr>
        <w:t xml:space="preserve">Theme 1: </w:t>
      </w:r>
      <w:r w:rsidR="00EB6EFC" w:rsidRPr="00336E91">
        <w:rPr>
          <w:sz w:val="20"/>
          <w:szCs w:val="20"/>
        </w:rPr>
        <w:t>Caregiver Knowledge</w:t>
      </w:r>
      <w:bookmarkEnd w:id="79"/>
    </w:p>
    <w:p w14:paraId="676FB91E" w14:textId="1E17368E" w:rsidR="00A81D45" w:rsidRPr="00336E91" w:rsidRDefault="00A81D45"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Engagement with caregivers on their knowledge </w:t>
      </w:r>
      <w:r w:rsidR="004B07B2" w:rsidRPr="00336E91">
        <w:rPr>
          <w:rFonts w:ascii="Times New Roman" w:hAnsi="Times New Roman"/>
          <w:sz w:val="20"/>
          <w:szCs w:val="20"/>
        </w:rPr>
        <w:t>of</w:t>
      </w:r>
      <w:r w:rsidRPr="00336E91">
        <w:rPr>
          <w:rFonts w:ascii="Times New Roman" w:hAnsi="Times New Roman"/>
          <w:sz w:val="20"/>
          <w:szCs w:val="20"/>
        </w:rPr>
        <w:t xml:space="preserve"> caring for terminally ill patients brought up t</w:t>
      </w:r>
      <w:r w:rsidR="00EB6EFC" w:rsidRPr="00336E91">
        <w:rPr>
          <w:rFonts w:ascii="Times New Roman" w:hAnsi="Times New Roman"/>
          <w:sz w:val="20"/>
          <w:szCs w:val="20"/>
        </w:rPr>
        <w:t>hree</w:t>
      </w:r>
      <w:r w:rsidRPr="00336E91">
        <w:rPr>
          <w:rFonts w:ascii="Times New Roman" w:hAnsi="Times New Roman"/>
          <w:sz w:val="20"/>
          <w:szCs w:val="20"/>
        </w:rPr>
        <w:t xml:space="preserve"> (</w:t>
      </w:r>
      <w:r w:rsidR="00EB6EFC" w:rsidRPr="00336E91">
        <w:rPr>
          <w:rFonts w:ascii="Times New Roman" w:hAnsi="Times New Roman"/>
          <w:sz w:val="20"/>
          <w:szCs w:val="20"/>
        </w:rPr>
        <w:t>3</w:t>
      </w:r>
      <w:r w:rsidRPr="00336E91">
        <w:rPr>
          <w:rFonts w:ascii="Times New Roman" w:hAnsi="Times New Roman"/>
          <w:sz w:val="20"/>
          <w:szCs w:val="20"/>
        </w:rPr>
        <w:t xml:space="preserve">) </w:t>
      </w:r>
      <w:r w:rsidR="004B07B2" w:rsidRPr="00336E91">
        <w:rPr>
          <w:rFonts w:ascii="Times New Roman" w:hAnsi="Times New Roman"/>
          <w:sz w:val="20"/>
          <w:szCs w:val="20"/>
        </w:rPr>
        <w:t>sub-themes</w:t>
      </w:r>
      <w:r w:rsidRPr="00336E91">
        <w:rPr>
          <w:rFonts w:ascii="Times New Roman" w:hAnsi="Times New Roman"/>
          <w:sz w:val="20"/>
          <w:szCs w:val="20"/>
        </w:rPr>
        <w:t xml:space="preserve">. The knowledge on caring for terminally ill patients available to respondents </w:t>
      </w:r>
      <w:r w:rsidR="004B07B2" w:rsidRPr="00336E91">
        <w:rPr>
          <w:rFonts w:ascii="Times New Roman" w:hAnsi="Times New Roman"/>
          <w:sz w:val="20"/>
          <w:szCs w:val="20"/>
        </w:rPr>
        <w:t>was</w:t>
      </w:r>
      <w:r w:rsidRPr="00336E91">
        <w:rPr>
          <w:rFonts w:ascii="Times New Roman" w:hAnsi="Times New Roman"/>
          <w:sz w:val="20"/>
          <w:szCs w:val="20"/>
        </w:rPr>
        <w:t xml:space="preserve"> made known in the course of the interview engagement. The sub-themes include knowledge </w:t>
      </w:r>
      <w:r w:rsidR="004B07B2" w:rsidRPr="00336E91">
        <w:rPr>
          <w:rFonts w:ascii="Times New Roman" w:hAnsi="Times New Roman"/>
          <w:sz w:val="20"/>
          <w:szCs w:val="20"/>
        </w:rPr>
        <w:t>of</w:t>
      </w:r>
      <w:r w:rsidRPr="00336E91">
        <w:rPr>
          <w:rFonts w:ascii="Times New Roman" w:hAnsi="Times New Roman"/>
          <w:sz w:val="20"/>
          <w:szCs w:val="20"/>
        </w:rPr>
        <w:t xml:space="preserve"> </w:t>
      </w:r>
      <w:r w:rsidR="00EB6EFC" w:rsidRPr="00336E91">
        <w:rPr>
          <w:rFonts w:ascii="Times New Roman" w:hAnsi="Times New Roman"/>
          <w:sz w:val="20"/>
          <w:szCs w:val="20"/>
        </w:rPr>
        <w:t xml:space="preserve">the goals of </w:t>
      </w:r>
      <w:r w:rsidRPr="00336E91">
        <w:rPr>
          <w:rFonts w:ascii="Times New Roman" w:hAnsi="Times New Roman"/>
          <w:sz w:val="20"/>
          <w:szCs w:val="20"/>
        </w:rPr>
        <w:t>pa</w:t>
      </w:r>
      <w:r w:rsidR="00EB6EFC" w:rsidRPr="00336E91">
        <w:rPr>
          <w:rFonts w:ascii="Times New Roman" w:hAnsi="Times New Roman"/>
          <w:sz w:val="20"/>
          <w:szCs w:val="20"/>
        </w:rPr>
        <w:t>lliative</w:t>
      </w:r>
      <w:r w:rsidRPr="00336E91">
        <w:rPr>
          <w:rFonts w:ascii="Times New Roman" w:hAnsi="Times New Roman"/>
          <w:sz w:val="20"/>
          <w:szCs w:val="20"/>
        </w:rPr>
        <w:t xml:space="preserve"> care</w:t>
      </w:r>
      <w:r w:rsidR="00EB6EFC" w:rsidRPr="00336E91">
        <w:rPr>
          <w:rFonts w:ascii="Times New Roman" w:hAnsi="Times New Roman"/>
          <w:sz w:val="20"/>
          <w:szCs w:val="20"/>
        </w:rPr>
        <w:t>,</w:t>
      </w:r>
      <w:r w:rsidRPr="00336E91">
        <w:rPr>
          <w:rFonts w:ascii="Times New Roman" w:hAnsi="Times New Roman"/>
          <w:sz w:val="20"/>
          <w:szCs w:val="20"/>
        </w:rPr>
        <w:t xml:space="preserve"> knowledge</w:t>
      </w:r>
      <w:r w:rsidR="00EB6EFC" w:rsidRPr="00336E91">
        <w:rPr>
          <w:rFonts w:ascii="Times New Roman" w:hAnsi="Times New Roman"/>
          <w:sz w:val="20"/>
          <w:szCs w:val="20"/>
        </w:rPr>
        <w:t xml:space="preserve"> of health workers roles and knowledge of caregiver roles</w:t>
      </w:r>
      <w:r w:rsidR="001C49D0" w:rsidRPr="00336E91">
        <w:rPr>
          <w:rFonts w:ascii="Times New Roman" w:hAnsi="Times New Roman"/>
          <w:sz w:val="20"/>
          <w:szCs w:val="20"/>
        </w:rPr>
        <w:t>.</w:t>
      </w:r>
    </w:p>
    <w:p w14:paraId="2A2947A9" w14:textId="77777777" w:rsidR="00515388" w:rsidRPr="00336E91" w:rsidRDefault="00515388" w:rsidP="00336E91">
      <w:pPr>
        <w:spacing w:after="0" w:line="240" w:lineRule="auto"/>
        <w:jc w:val="both"/>
        <w:rPr>
          <w:rFonts w:ascii="Times New Roman" w:hAnsi="Times New Roman"/>
          <w:sz w:val="20"/>
          <w:szCs w:val="20"/>
        </w:rPr>
      </w:pPr>
    </w:p>
    <w:p w14:paraId="441DA411" w14:textId="77777777" w:rsidR="00A81D45" w:rsidRPr="00336E91" w:rsidRDefault="00A81D45" w:rsidP="00336E91">
      <w:pPr>
        <w:spacing w:after="0" w:line="240" w:lineRule="auto"/>
        <w:jc w:val="both"/>
        <w:rPr>
          <w:rFonts w:ascii="Times New Roman" w:hAnsi="Times New Roman"/>
          <w:b/>
          <w:bCs/>
          <w:sz w:val="20"/>
          <w:szCs w:val="20"/>
        </w:rPr>
      </w:pPr>
      <w:r w:rsidRPr="00336E91">
        <w:rPr>
          <w:rFonts w:ascii="Times New Roman" w:hAnsi="Times New Roman"/>
          <w:b/>
          <w:bCs/>
          <w:sz w:val="20"/>
          <w:szCs w:val="20"/>
        </w:rPr>
        <w:t xml:space="preserve">Knowledge </w:t>
      </w:r>
      <w:r w:rsidR="004B07B2" w:rsidRPr="00336E91">
        <w:rPr>
          <w:rFonts w:ascii="Times New Roman" w:hAnsi="Times New Roman"/>
          <w:b/>
          <w:bCs/>
          <w:sz w:val="20"/>
          <w:szCs w:val="20"/>
        </w:rPr>
        <w:t>of</w:t>
      </w:r>
      <w:r w:rsidRPr="00336E91">
        <w:rPr>
          <w:rFonts w:ascii="Times New Roman" w:hAnsi="Times New Roman"/>
          <w:b/>
          <w:bCs/>
          <w:sz w:val="20"/>
          <w:szCs w:val="20"/>
        </w:rPr>
        <w:t xml:space="preserve"> </w:t>
      </w:r>
      <w:r w:rsidR="00EB6EFC" w:rsidRPr="00336E91">
        <w:rPr>
          <w:rFonts w:ascii="Times New Roman" w:hAnsi="Times New Roman"/>
          <w:b/>
          <w:bCs/>
          <w:sz w:val="20"/>
          <w:szCs w:val="20"/>
        </w:rPr>
        <w:t xml:space="preserve">the goals of </w:t>
      </w:r>
      <w:r w:rsidRPr="00336E91">
        <w:rPr>
          <w:rFonts w:ascii="Times New Roman" w:hAnsi="Times New Roman"/>
          <w:b/>
          <w:bCs/>
          <w:sz w:val="20"/>
          <w:szCs w:val="20"/>
        </w:rPr>
        <w:t>Pa</w:t>
      </w:r>
      <w:r w:rsidR="00EB6EFC" w:rsidRPr="00336E91">
        <w:rPr>
          <w:rFonts w:ascii="Times New Roman" w:hAnsi="Times New Roman"/>
          <w:b/>
          <w:bCs/>
          <w:sz w:val="20"/>
          <w:szCs w:val="20"/>
        </w:rPr>
        <w:t>lliative</w:t>
      </w:r>
      <w:r w:rsidRPr="00336E91">
        <w:rPr>
          <w:rFonts w:ascii="Times New Roman" w:hAnsi="Times New Roman"/>
          <w:b/>
          <w:bCs/>
          <w:sz w:val="20"/>
          <w:szCs w:val="20"/>
        </w:rPr>
        <w:t xml:space="preserve"> Care</w:t>
      </w:r>
    </w:p>
    <w:p w14:paraId="402BF6CB" w14:textId="5C38C5D7" w:rsidR="00684182" w:rsidRPr="00336E91" w:rsidRDefault="00684182"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Attempt to establish family </w:t>
      </w:r>
      <w:r w:rsidR="004B07B2" w:rsidRPr="00336E91">
        <w:rPr>
          <w:rFonts w:ascii="Times New Roman" w:hAnsi="Times New Roman"/>
          <w:sz w:val="20"/>
          <w:szCs w:val="20"/>
        </w:rPr>
        <w:t>caregivers</w:t>
      </w:r>
      <w:r w:rsidRPr="00336E91">
        <w:rPr>
          <w:rFonts w:ascii="Times New Roman" w:hAnsi="Times New Roman"/>
          <w:sz w:val="20"/>
          <w:szCs w:val="20"/>
        </w:rPr>
        <w:t xml:space="preserve"> knowledge </w:t>
      </w:r>
      <w:r w:rsidR="004B07B2" w:rsidRPr="00336E91">
        <w:rPr>
          <w:rFonts w:ascii="Times New Roman" w:hAnsi="Times New Roman"/>
          <w:sz w:val="20"/>
          <w:szCs w:val="20"/>
        </w:rPr>
        <w:t>of</w:t>
      </w:r>
      <w:r w:rsidRPr="00336E91">
        <w:rPr>
          <w:rFonts w:ascii="Times New Roman" w:hAnsi="Times New Roman"/>
          <w:sz w:val="20"/>
          <w:szCs w:val="20"/>
        </w:rPr>
        <w:t xml:space="preserve"> palliative care and end-of-life care </w:t>
      </w:r>
      <w:r w:rsidR="00C66C98" w:rsidRPr="00336E91">
        <w:rPr>
          <w:rFonts w:ascii="Times New Roman" w:hAnsi="Times New Roman"/>
          <w:sz w:val="20"/>
          <w:szCs w:val="20"/>
        </w:rPr>
        <w:t>showed some level of awareness among the family caregivers. They expressed their views and awareness o</w:t>
      </w:r>
      <w:r w:rsidR="004B07B2" w:rsidRPr="00336E91">
        <w:rPr>
          <w:rFonts w:ascii="Times New Roman" w:hAnsi="Times New Roman"/>
          <w:sz w:val="20"/>
          <w:szCs w:val="20"/>
        </w:rPr>
        <w:t>f</w:t>
      </w:r>
      <w:r w:rsidR="00C66C98" w:rsidRPr="00336E91">
        <w:rPr>
          <w:rFonts w:ascii="Times New Roman" w:hAnsi="Times New Roman"/>
          <w:sz w:val="20"/>
          <w:szCs w:val="20"/>
        </w:rPr>
        <w:t xml:space="preserve"> </w:t>
      </w:r>
      <w:r w:rsidR="00EB6EFC" w:rsidRPr="00336E91">
        <w:rPr>
          <w:rFonts w:ascii="Times New Roman" w:hAnsi="Times New Roman"/>
          <w:sz w:val="20"/>
          <w:szCs w:val="20"/>
        </w:rPr>
        <w:t>the goals of palliative care</w:t>
      </w:r>
      <w:r w:rsidR="00C66C98" w:rsidRPr="00336E91">
        <w:rPr>
          <w:rFonts w:ascii="Times New Roman" w:hAnsi="Times New Roman"/>
          <w:sz w:val="20"/>
          <w:szCs w:val="20"/>
        </w:rPr>
        <w:t xml:space="preserve">. Respondents generally described palliative care as the ability to identify patients </w:t>
      </w:r>
      <w:r w:rsidR="004B07B2" w:rsidRPr="00336E91">
        <w:rPr>
          <w:rFonts w:ascii="Times New Roman" w:hAnsi="Times New Roman"/>
          <w:sz w:val="20"/>
          <w:szCs w:val="20"/>
        </w:rPr>
        <w:t>needs</w:t>
      </w:r>
      <w:r w:rsidR="00C66C98" w:rsidRPr="00336E91">
        <w:rPr>
          <w:rFonts w:ascii="Times New Roman" w:hAnsi="Times New Roman"/>
          <w:sz w:val="20"/>
          <w:szCs w:val="20"/>
        </w:rPr>
        <w:t xml:space="preserve">. They consider the act of caring for terminally ill patients as being best described as ones ability to identify the unique demands of the patients and being able to offer such demands. Some remarks shared </w:t>
      </w:r>
      <w:r w:rsidR="004B07B2" w:rsidRPr="00336E91">
        <w:rPr>
          <w:rFonts w:ascii="Times New Roman" w:hAnsi="Times New Roman"/>
          <w:sz w:val="20"/>
          <w:szCs w:val="20"/>
        </w:rPr>
        <w:t>by</w:t>
      </w:r>
      <w:r w:rsidR="00C66C98" w:rsidRPr="00336E91">
        <w:rPr>
          <w:rFonts w:ascii="Times New Roman" w:hAnsi="Times New Roman"/>
          <w:sz w:val="20"/>
          <w:szCs w:val="20"/>
        </w:rPr>
        <w:t xml:space="preserve"> respondents are these:</w:t>
      </w:r>
    </w:p>
    <w:p w14:paraId="7522F8CB" w14:textId="77777777" w:rsidR="00113821" w:rsidRDefault="00113821" w:rsidP="00336E91">
      <w:pPr>
        <w:spacing w:after="0" w:line="240" w:lineRule="auto"/>
        <w:jc w:val="both"/>
        <w:rPr>
          <w:rFonts w:ascii="Times New Roman" w:hAnsi="Times New Roman"/>
          <w:b/>
          <w:i/>
          <w:sz w:val="20"/>
          <w:szCs w:val="20"/>
        </w:rPr>
      </w:pPr>
    </w:p>
    <w:p w14:paraId="338D0313" w14:textId="14C56E3E" w:rsidR="00656E00" w:rsidRPr="00336E91" w:rsidRDefault="00C66C98" w:rsidP="00336E91">
      <w:pPr>
        <w:spacing w:after="0" w:line="240" w:lineRule="auto"/>
        <w:jc w:val="both"/>
        <w:rPr>
          <w:rFonts w:ascii="Times New Roman" w:hAnsi="Times New Roman"/>
          <w:b/>
          <w:i/>
          <w:sz w:val="20"/>
          <w:szCs w:val="20"/>
        </w:rPr>
      </w:pPr>
      <w:r w:rsidRPr="00336E91">
        <w:rPr>
          <w:rFonts w:ascii="Times New Roman" w:hAnsi="Times New Roman"/>
          <w:b/>
          <w:i/>
          <w:sz w:val="20"/>
          <w:szCs w:val="20"/>
        </w:rPr>
        <w:t>“Being around the patient all the time and carrying out activities the patient is u</w:t>
      </w:r>
      <w:r w:rsidR="00656E00" w:rsidRPr="00336E91">
        <w:rPr>
          <w:rFonts w:ascii="Times New Roman" w:hAnsi="Times New Roman"/>
          <w:b/>
          <w:i/>
          <w:sz w:val="20"/>
          <w:szCs w:val="20"/>
        </w:rPr>
        <w:t>nable</w:t>
      </w:r>
    </w:p>
    <w:p w14:paraId="71A7A2AF" w14:textId="43BBAC98" w:rsidR="00C66C98" w:rsidRPr="00336E91" w:rsidRDefault="00C66C98"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to perform for example, help patient take the bath, help into the toilet and also help patient move”</w:t>
      </w:r>
      <w:r w:rsidR="00D30404" w:rsidRPr="00336E91">
        <w:rPr>
          <w:rFonts w:ascii="Times New Roman" w:hAnsi="Times New Roman"/>
          <w:b/>
          <w:sz w:val="20"/>
          <w:szCs w:val="20"/>
        </w:rPr>
        <w:t xml:space="preserve"> [P</w:t>
      </w:r>
      <w:r w:rsidRPr="00336E91">
        <w:rPr>
          <w:rFonts w:ascii="Times New Roman" w:hAnsi="Times New Roman"/>
          <w:b/>
          <w:sz w:val="20"/>
          <w:szCs w:val="20"/>
        </w:rPr>
        <w:t>08]</w:t>
      </w:r>
    </w:p>
    <w:p w14:paraId="471904B7" w14:textId="77777777" w:rsidR="00C66C98" w:rsidRPr="00336E91" w:rsidRDefault="00E929E9"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“In caring for a patient, one takes care of the patient like a baby. One is responsible for helping the patient to bath and then feed”</w:t>
      </w:r>
      <w:r w:rsidR="00D30404" w:rsidRPr="00336E91">
        <w:rPr>
          <w:rFonts w:ascii="Times New Roman" w:hAnsi="Times New Roman"/>
          <w:b/>
          <w:sz w:val="20"/>
          <w:szCs w:val="20"/>
        </w:rPr>
        <w:t xml:space="preserve"> [P</w:t>
      </w:r>
      <w:r w:rsidRPr="00336E91">
        <w:rPr>
          <w:rFonts w:ascii="Times New Roman" w:hAnsi="Times New Roman"/>
          <w:b/>
          <w:sz w:val="20"/>
          <w:szCs w:val="20"/>
        </w:rPr>
        <w:t>13]</w:t>
      </w:r>
    </w:p>
    <w:p w14:paraId="3A049A07" w14:textId="77777777" w:rsidR="00113821" w:rsidRDefault="00113821" w:rsidP="00336E91">
      <w:pPr>
        <w:spacing w:after="0" w:line="240" w:lineRule="auto"/>
        <w:jc w:val="both"/>
        <w:rPr>
          <w:rFonts w:ascii="Times New Roman" w:hAnsi="Times New Roman"/>
          <w:b/>
          <w:sz w:val="20"/>
          <w:szCs w:val="20"/>
        </w:rPr>
      </w:pPr>
    </w:p>
    <w:p w14:paraId="25D6C51C" w14:textId="59AF6D65" w:rsidR="00EB6EFC" w:rsidRPr="00336E91" w:rsidRDefault="00EB6EFC" w:rsidP="00336E91">
      <w:pPr>
        <w:spacing w:after="0" w:line="240" w:lineRule="auto"/>
        <w:jc w:val="both"/>
        <w:rPr>
          <w:rFonts w:ascii="Times New Roman" w:hAnsi="Times New Roman"/>
          <w:b/>
          <w:sz w:val="20"/>
          <w:szCs w:val="20"/>
        </w:rPr>
      </w:pPr>
      <w:r w:rsidRPr="00336E91">
        <w:rPr>
          <w:rFonts w:ascii="Times New Roman" w:hAnsi="Times New Roman"/>
          <w:b/>
          <w:sz w:val="20"/>
          <w:szCs w:val="20"/>
        </w:rPr>
        <w:t>Knowledge of Health Workers Roles</w:t>
      </w:r>
    </w:p>
    <w:p w14:paraId="3B549AD7" w14:textId="7AD47028" w:rsidR="00EB6EFC" w:rsidRPr="00336E91" w:rsidRDefault="001E6679" w:rsidP="00336E91">
      <w:pPr>
        <w:spacing w:after="0" w:line="240" w:lineRule="auto"/>
        <w:jc w:val="both"/>
        <w:rPr>
          <w:rFonts w:ascii="Times New Roman" w:hAnsi="Times New Roman"/>
          <w:sz w:val="20"/>
          <w:szCs w:val="20"/>
        </w:rPr>
      </w:pPr>
      <w:r w:rsidRPr="00336E91">
        <w:rPr>
          <w:rFonts w:ascii="Times New Roman" w:hAnsi="Times New Roman"/>
          <w:sz w:val="20"/>
          <w:szCs w:val="20"/>
        </w:rPr>
        <w:lastRenderedPageBreak/>
        <w:t>Respondents indicated their awareness of health workers roles and responsibilities when it comes to caring for the terminally ill patient. Their roles included giving education to relatives on the disease, medication and hygiene, prescribing medication, and helping patients to sit up. These are some of the remarks made by respondents:</w:t>
      </w:r>
    </w:p>
    <w:p w14:paraId="37C4F183" w14:textId="560E655F" w:rsidR="001E6679" w:rsidRPr="00336E91" w:rsidRDefault="001E6679"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“At the hospital, we were educated on how to take care of the patient and actually we have tried to do all of them...We were educated on his diseases condition, the need to drink clean and potable water. We should cover all our water sources to prevent contamination. We were educated on the bathing of the patient.”</w:t>
      </w:r>
      <w:r w:rsidRPr="00336E91">
        <w:rPr>
          <w:rFonts w:ascii="Times New Roman" w:hAnsi="Times New Roman"/>
          <w:b/>
          <w:sz w:val="20"/>
          <w:szCs w:val="20"/>
        </w:rPr>
        <w:t xml:space="preserve"> [</w:t>
      </w:r>
      <w:r w:rsidR="00D30404" w:rsidRPr="00336E91">
        <w:rPr>
          <w:rFonts w:ascii="Times New Roman" w:hAnsi="Times New Roman"/>
          <w:b/>
          <w:sz w:val="20"/>
          <w:szCs w:val="20"/>
        </w:rPr>
        <w:t>P</w:t>
      </w:r>
      <w:r w:rsidRPr="00336E91">
        <w:rPr>
          <w:rFonts w:ascii="Times New Roman" w:hAnsi="Times New Roman"/>
          <w:b/>
          <w:sz w:val="20"/>
          <w:szCs w:val="20"/>
        </w:rPr>
        <w:t>11]</w:t>
      </w:r>
    </w:p>
    <w:p w14:paraId="19720C67" w14:textId="77777777" w:rsidR="001E6679" w:rsidRPr="00336E91" w:rsidRDefault="001E6679"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“We were also educated on sanitation situation of our surrounding, clearing the choked gutters, sweeping our homes and even hand hygiene”</w:t>
      </w:r>
      <w:r w:rsidR="00D30404" w:rsidRPr="00336E91">
        <w:rPr>
          <w:rFonts w:ascii="Times New Roman" w:hAnsi="Times New Roman"/>
          <w:b/>
          <w:sz w:val="20"/>
          <w:szCs w:val="20"/>
        </w:rPr>
        <w:t xml:space="preserve"> [P</w:t>
      </w:r>
      <w:r w:rsidRPr="00336E91">
        <w:rPr>
          <w:rFonts w:ascii="Times New Roman" w:hAnsi="Times New Roman"/>
          <w:b/>
          <w:sz w:val="20"/>
          <w:szCs w:val="20"/>
        </w:rPr>
        <w:t>05]</w:t>
      </w:r>
    </w:p>
    <w:p w14:paraId="47528EC7" w14:textId="0153C5EE" w:rsidR="006B250C" w:rsidRPr="00336E91" w:rsidRDefault="006B250C"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“Maybe I would like to mention the support the nurses and doctors showed by taking care of the patient when we were admitted”</w:t>
      </w:r>
      <w:r w:rsidR="00D30404" w:rsidRPr="00336E91">
        <w:rPr>
          <w:rFonts w:ascii="Times New Roman" w:hAnsi="Times New Roman"/>
          <w:b/>
          <w:sz w:val="20"/>
          <w:szCs w:val="20"/>
        </w:rPr>
        <w:t xml:space="preserve"> [P</w:t>
      </w:r>
      <w:r w:rsidRPr="00336E91">
        <w:rPr>
          <w:rFonts w:ascii="Times New Roman" w:hAnsi="Times New Roman"/>
          <w:b/>
          <w:sz w:val="20"/>
          <w:szCs w:val="20"/>
        </w:rPr>
        <w:t>10]</w:t>
      </w:r>
    </w:p>
    <w:p w14:paraId="56CC2E18" w14:textId="77777777" w:rsidR="00113821" w:rsidRDefault="00113821" w:rsidP="00336E91">
      <w:pPr>
        <w:spacing w:after="0" w:line="240" w:lineRule="auto"/>
        <w:jc w:val="both"/>
        <w:rPr>
          <w:rFonts w:ascii="Times New Roman" w:hAnsi="Times New Roman"/>
          <w:b/>
          <w:sz w:val="20"/>
          <w:szCs w:val="20"/>
        </w:rPr>
      </w:pPr>
    </w:p>
    <w:p w14:paraId="453C4D72" w14:textId="5D95CC51" w:rsidR="00A81D45" w:rsidRPr="00336E91" w:rsidRDefault="00A81D45" w:rsidP="00336E91">
      <w:pPr>
        <w:spacing w:after="0" w:line="240" w:lineRule="auto"/>
        <w:jc w:val="both"/>
        <w:rPr>
          <w:rFonts w:ascii="Times New Roman" w:hAnsi="Times New Roman"/>
          <w:b/>
          <w:sz w:val="20"/>
          <w:szCs w:val="20"/>
        </w:rPr>
      </w:pPr>
      <w:r w:rsidRPr="00336E91">
        <w:rPr>
          <w:rFonts w:ascii="Times New Roman" w:hAnsi="Times New Roman"/>
          <w:b/>
          <w:sz w:val="20"/>
          <w:szCs w:val="20"/>
        </w:rPr>
        <w:t xml:space="preserve">Knowledge </w:t>
      </w:r>
      <w:r w:rsidR="004B07B2" w:rsidRPr="00336E91">
        <w:rPr>
          <w:rFonts w:ascii="Times New Roman" w:hAnsi="Times New Roman"/>
          <w:b/>
          <w:sz w:val="20"/>
          <w:szCs w:val="20"/>
        </w:rPr>
        <w:t>of</w:t>
      </w:r>
      <w:r w:rsidRPr="00336E91">
        <w:rPr>
          <w:rFonts w:ascii="Times New Roman" w:hAnsi="Times New Roman"/>
          <w:b/>
          <w:sz w:val="20"/>
          <w:szCs w:val="20"/>
        </w:rPr>
        <w:t xml:space="preserve"> </w:t>
      </w:r>
      <w:r w:rsidR="00EB6EFC" w:rsidRPr="00336E91">
        <w:rPr>
          <w:rFonts w:ascii="Times New Roman" w:hAnsi="Times New Roman"/>
          <w:b/>
          <w:sz w:val="20"/>
          <w:szCs w:val="20"/>
        </w:rPr>
        <w:t>Caregiver Roles</w:t>
      </w:r>
    </w:p>
    <w:p w14:paraId="3573F07F" w14:textId="42DFAA50" w:rsidR="00E929E9" w:rsidRPr="00336E91" w:rsidRDefault="00E929E9"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Another aspect of respondents knowledge on caring for terminally ill patients was expressed </w:t>
      </w:r>
      <w:r w:rsidR="004B07B2" w:rsidRPr="00336E91">
        <w:rPr>
          <w:rFonts w:ascii="Times New Roman" w:hAnsi="Times New Roman"/>
          <w:sz w:val="20"/>
          <w:szCs w:val="20"/>
        </w:rPr>
        <w:t>with</w:t>
      </w:r>
      <w:r w:rsidRPr="00336E91">
        <w:rPr>
          <w:rFonts w:ascii="Times New Roman" w:hAnsi="Times New Roman"/>
          <w:sz w:val="20"/>
          <w:szCs w:val="20"/>
        </w:rPr>
        <w:t xml:space="preserve"> respect to their awareness </w:t>
      </w:r>
      <w:r w:rsidR="004B07B2" w:rsidRPr="00336E91">
        <w:rPr>
          <w:rFonts w:ascii="Times New Roman" w:hAnsi="Times New Roman"/>
          <w:sz w:val="20"/>
          <w:szCs w:val="20"/>
        </w:rPr>
        <w:t>of</w:t>
      </w:r>
      <w:r w:rsidRPr="00336E91">
        <w:rPr>
          <w:rFonts w:ascii="Times New Roman" w:hAnsi="Times New Roman"/>
          <w:sz w:val="20"/>
          <w:szCs w:val="20"/>
        </w:rPr>
        <w:t xml:space="preserve"> </w:t>
      </w:r>
      <w:r w:rsidR="00EB6EFC" w:rsidRPr="00336E91">
        <w:rPr>
          <w:rFonts w:ascii="Times New Roman" w:hAnsi="Times New Roman"/>
          <w:sz w:val="20"/>
          <w:szCs w:val="20"/>
        </w:rPr>
        <w:t>caregiver roles</w:t>
      </w:r>
      <w:r w:rsidRPr="00336E91">
        <w:rPr>
          <w:rFonts w:ascii="Times New Roman" w:hAnsi="Times New Roman"/>
          <w:sz w:val="20"/>
          <w:szCs w:val="20"/>
        </w:rPr>
        <w:t>. They described the act of caring for terminally ill sufferers by identifying the need for family members to be patient and tolerant while caring for their patients. They indicated that caring for terminally ill sufferers required a lot from the family. It required relatives to be cooperative with health workers, tolerant, patient</w:t>
      </w:r>
      <w:r w:rsidR="006165AC" w:rsidRPr="00336E91">
        <w:rPr>
          <w:rFonts w:ascii="Times New Roman" w:hAnsi="Times New Roman"/>
          <w:sz w:val="20"/>
          <w:szCs w:val="20"/>
        </w:rPr>
        <w:t>, empathetic</w:t>
      </w:r>
      <w:r w:rsidRPr="00336E91">
        <w:rPr>
          <w:rFonts w:ascii="Times New Roman" w:hAnsi="Times New Roman"/>
          <w:sz w:val="20"/>
          <w:szCs w:val="20"/>
        </w:rPr>
        <w:t xml:space="preserve"> and accommodating with the patient. Comments made as </w:t>
      </w:r>
      <w:r w:rsidR="004B07B2" w:rsidRPr="00336E91">
        <w:rPr>
          <w:rFonts w:ascii="Times New Roman" w:hAnsi="Times New Roman"/>
          <w:sz w:val="20"/>
          <w:szCs w:val="20"/>
        </w:rPr>
        <w:t xml:space="preserve">an </w:t>
      </w:r>
      <w:r w:rsidRPr="00336E91">
        <w:rPr>
          <w:rFonts w:ascii="Times New Roman" w:hAnsi="Times New Roman"/>
          <w:sz w:val="20"/>
          <w:szCs w:val="20"/>
        </w:rPr>
        <w:t>indication of this observation are:</w:t>
      </w:r>
    </w:p>
    <w:p w14:paraId="18EE94DF" w14:textId="77777777" w:rsidR="00113821" w:rsidRDefault="00113821" w:rsidP="00336E91">
      <w:pPr>
        <w:spacing w:after="0" w:line="240" w:lineRule="auto"/>
        <w:jc w:val="both"/>
        <w:rPr>
          <w:rFonts w:ascii="Times New Roman" w:hAnsi="Times New Roman"/>
          <w:b/>
          <w:i/>
          <w:sz w:val="20"/>
          <w:szCs w:val="20"/>
        </w:rPr>
      </w:pPr>
    </w:p>
    <w:p w14:paraId="3BDE090F" w14:textId="7211336B" w:rsidR="00E929E9" w:rsidRPr="00336E91" w:rsidRDefault="00E929E9"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“One has to be patient. We humans are complicated and it is very delicate to care for someone, especially a love one”</w:t>
      </w:r>
      <w:r w:rsidR="00097205" w:rsidRPr="00336E91">
        <w:rPr>
          <w:rFonts w:ascii="Times New Roman" w:hAnsi="Times New Roman"/>
          <w:b/>
          <w:sz w:val="20"/>
          <w:szCs w:val="20"/>
        </w:rPr>
        <w:t xml:space="preserve"> [P</w:t>
      </w:r>
      <w:r w:rsidRPr="00336E91">
        <w:rPr>
          <w:rFonts w:ascii="Times New Roman" w:hAnsi="Times New Roman"/>
          <w:b/>
          <w:sz w:val="20"/>
          <w:szCs w:val="20"/>
        </w:rPr>
        <w:t>05]</w:t>
      </w:r>
    </w:p>
    <w:p w14:paraId="500E64E2" w14:textId="4DA881B5" w:rsidR="00E85FBB" w:rsidRPr="00336E91" w:rsidRDefault="00E85FBB" w:rsidP="00336E91">
      <w:pPr>
        <w:spacing w:after="0" w:line="240" w:lineRule="auto"/>
        <w:jc w:val="both"/>
        <w:rPr>
          <w:rFonts w:ascii="Times New Roman" w:hAnsi="Times New Roman"/>
          <w:b/>
          <w:i/>
          <w:sz w:val="20"/>
          <w:szCs w:val="20"/>
        </w:rPr>
      </w:pPr>
      <w:r w:rsidRPr="00336E91">
        <w:rPr>
          <w:rFonts w:ascii="Times New Roman" w:hAnsi="Times New Roman"/>
          <w:b/>
          <w:i/>
          <w:sz w:val="20"/>
          <w:szCs w:val="20"/>
        </w:rPr>
        <w:t>“Taking care of the sick involves a lot of patience, time and empathy. One needs to put herself in the shoes of the patient”</w:t>
      </w:r>
      <w:r w:rsidR="00097205" w:rsidRPr="00336E91">
        <w:rPr>
          <w:rFonts w:ascii="Times New Roman" w:hAnsi="Times New Roman"/>
          <w:b/>
          <w:sz w:val="20"/>
          <w:szCs w:val="20"/>
        </w:rPr>
        <w:t xml:space="preserve"> [P</w:t>
      </w:r>
      <w:r w:rsidRPr="00336E91">
        <w:rPr>
          <w:rFonts w:ascii="Times New Roman" w:hAnsi="Times New Roman"/>
          <w:b/>
          <w:sz w:val="20"/>
          <w:szCs w:val="20"/>
        </w:rPr>
        <w:t>03]</w:t>
      </w:r>
    </w:p>
    <w:p w14:paraId="5341032C" w14:textId="5484E893" w:rsidR="00E85FBB" w:rsidRPr="00336E91" w:rsidRDefault="00E85FBB" w:rsidP="00336E91">
      <w:pPr>
        <w:spacing w:after="0" w:line="240" w:lineRule="auto"/>
        <w:jc w:val="both"/>
        <w:rPr>
          <w:rFonts w:ascii="Times New Roman" w:hAnsi="Times New Roman"/>
          <w:b/>
          <w:i/>
          <w:sz w:val="20"/>
          <w:szCs w:val="20"/>
        </w:rPr>
      </w:pPr>
      <w:r w:rsidRPr="00336E91">
        <w:rPr>
          <w:rFonts w:ascii="Times New Roman" w:hAnsi="Times New Roman"/>
          <w:b/>
          <w:i/>
          <w:sz w:val="20"/>
          <w:szCs w:val="20"/>
        </w:rPr>
        <w:t>“when caring for the sick, one needs to pay attention to the needs of the patient. This includes, the patient feeding, bathing and medications administrations.”</w:t>
      </w:r>
      <w:r w:rsidR="00097205" w:rsidRPr="00336E91">
        <w:rPr>
          <w:rFonts w:ascii="Times New Roman" w:hAnsi="Times New Roman"/>
          <w:b/>
          <w:sz w:val="20"/>
          <w:szCs w:val="20"/>
        </w:rPr>
        <w:t xml:space="preserve"> [P</w:t>
      </w:r>
      <w:r w:rsidRPr="00336E91">
        <w:rPr>
          <w:rFonts w:ascii="Times New Roman" w:hAnsi="Times New Roman"/>
          <w:b/>
          <w:sz w:val="20"/>
          <w:szCs w:val="20"/>
        </w:rPr>
        <w:t>10]</w:t>
      </w:r>
    </w:p>
    <w:p w14:paraId="784C0BA9" w14:textId="77777777" w:rsidR="00113821" w:rsidRDefault="00113821" w:rsidP="00336E91">
      <w:pPr>
        <w:pStyle w:val="Heading1"/>
        <w:spacing w:before="0" w:line="240" w:lineRule="auto"/>
        <w:jc w:val="both"/>
        <w:rPr>
          <w:sz w:val="20"/>
          <w:szCs w:val="20"/>
        </w:rPr>
      </w:pPr>
      <w:bookmarkStart w:id="80" w:name="_Toc107481975"/>
    </w:p>
    <w:p w14:paraId="00239D5C" w14:textId="13D1F260" w:rsidR="00A81D45" w:rsidRPr="00336E91" w:rsidRDefault="00A81D45" w:rsidP="00336E91">
      <w:pPr>
        <w:pStyle w:val="Heading1"/>
        <w:spacing w:before="0" w:line="240" w:lineRule="auto"/>
        <w:jc w:val="both"/>
        <w:rPr>
          <w:sz w:val="20"/>
          <w:szCs w:val="20"/>
        </w:rPr>
      </w:pPr>
      <w:r w:rsidRPr="00336E91">
        <w:rPr>
          <w:sz w:val="20"/>
          <w:szCs w:val="20"/>
        </w:rPr>
        <w:t xml:space="preserve">Theme 2: </w:t>
      </w:r>
      <w:r w:rsidR="00EB6EFC" w:rsidRPr="00336E91">
        <w:rPr>
          <w:sz w:val="20"/>
          <w:szCs w:val="20"/>
        </w:rPr>
        <w:t>Caregiver Roles/Activities</w:t>
      </w:r>
      <w:bookmarkEnd w:id="80"/>
    </w:p>
    <w:p w14:paraId="715874E3" w14:textId="1CA4964A" w:rsidR="00A81D45" w:rsidRPr="00336E91" w:rsidRDefault="00A81D45"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The </w:t>
      </w:r>
      <w:r w:rsidR="005A53AF" w:rsidRPr="00336E91">
        <w:rPr>
          <w:rFonts w:ascii="Times New Roman" w:hAnsi="Times New Roman"/>
          <w:sz w:val="20"/>
          <w:szCs w:val="20"/>
        </w:rPr>
        <w:t>knowledge and practices</w:t>
      </w:r>
      <w:r w:rsidRPr="00336E91">
        <w:rPr>
          <w:rFonts w:ascii="Times New Roman" w:hAnsi="Times New Roman"/>
          <w:sz w:val="20"/>
          <w:szCs w:val="20"/>
        </w:rPr>
        <w:t xml:space="preserve"> of family </w:t>
      </w:r>
      <w:r w:rsidR="004B07B2" w:rsidRPr="00336E91">
        <w:rPr>
          <w:rFonts w:ascii="Times New Roman" w:hAnsi="Times New Roman"/>
          <w:sz w:val="20"/>
          <w:szCs w:val="20"/>
        </w:rPr>
        <w:t>caregivers</w:t>
      </w:r>
      <w:r w:rsidRPr="00336E91">
        <w:rPr>
          <w:rFonts w:ascii="Times New Roman" w:hAnsi="Times New Roman"/>
          <w:sz w:val="20"/>
          <w:szCs w:val="20"/>
        </w:rPr>
        <w:t xml:space="preserve"> in caring for terminally ill patients </w:t>
      </w:r>
      <w:r w:rsidR="004B07B2" w:rsidRPr="00336E91">
        <w:rPr>
          <w:rFonts w:ascii="Times New Roman" w:hAnsi="Times New Roman"/>
          <w:sz w:val="20"/>
          <w:szCs w:val="20"/>
        </w:rPr>
        <w:t>were</w:t>
      </w:r>
      <w:r w:rsidR="001C49D0" w:rsidRPr="00336E91">
        <w:rPr>
          <w:rFonts w:ascii="Times New Roman" w:hAnsi="Times New Roman"/>
          <w:sz w:val="20"/>
          <w:szCs w:val="20"/>
        </w:rPr>
        <w:t xml:space="preserve"> ascertained as part of the objectives of the study. On this, respondents made known various events and roles they undertook as they cared for their terminally ill </w:t>
      </w:r>
      <w:r w:rsidR="004B07B2" w:rsidRPr="00336E91">
        <w:rPr>
          <w:rFonts w:ascii="Times New Roman" w:hAnsi="Times New Roman"/>
          <w:sz w:val="20"/>
          <w:szCs w:val="20"/>
        </w:rPr>
        <w:t>patients</w:t>
      </w:r>
      <w:r w:rsidR="001C49D0" w:rsidRPr="00336E91">
        <w:rPr>
          <w:rFonts w:ascii="Times New Roman" w:hAnsi="Times New Roman"/>
          <w:sz w:val="20"/>
          <w:szCs w:val="20"/>
        </w:rPr>
        <w:t xml:space="preserve">. </w:t>
      </w:r>
      <w:r w:rsidR="00EB6EFC" w:rsidRPr="00336E91">
        <w:rPr>
          <w:rFonts w:ascii="Times New Roman" w:hAnsi="Times New Roman"/>
          <w:sz w:val="20"/>
          <w:szCs w:val="20"/>
        </w:rPr>
        <w:t>Three</w:t>
      </w:r>
      <w:r w:rsidR="001C49D0" w:rsidRPr="00336E91">
        <w:rPr>
          <w:rFonts w:ascii="Times New Roman" w:hAnsi="Times New Roman"/>
          <w:sz w:val="20"/>
          <w:szCs w:val="20"/>
        </w:rPr>
        <w:t xml:space="preserve"> sub-theme</w:t>
      </w:r>
      <w:r w:rsidR="00EB6EFC" w:rsidRPr="00336E91">
        <w:rPr>
          <w:rFonts w:ascii="Times New Roman" w:hAnsi="Times New Roman"/>
          <w:sz w:val="20"/>
          <w:szCs w:val="20"/>
        </w:rPr>
        <w:t>s</w:t>
      </w:r>
      <w:r w:rsidR="001C49D0" w:rsidRPr="00336E91">
        <w:rPr>
          <w:rFonts w:ascii="Times New Roman" w:hAnsi="Times New Roman"/>
          <w:sz w:val="20"/>
          <w:szCs w:val="20"/>
        </w:rPr>
        <w:t xml:space="preserve"> w</w:t>
      </w:r>
      <w:r w:rsidR="00EB6EFC" w:rsidRPr="00336E91">
        <w:rPr>
          <w:rFonts w:ascii="Times New Roman" w:hAnsi="Times New Roman"/>
          <w:sz w:val="20"/>
          <w:szCs w:val="20"/>
        </w:rPr>
        <w:t>ere</w:t>
      </w:r>
      <w:r w:rsidR="001C49D0" w:rsidRPr="00336E91">
        <w:rPr>
          <w:rFonts w:ascii="Times New Roman" w:hAnsi="Times New Roman"/>
          <w:sz w:val="20"/>
          <w:szCs w:val="20"/>
        </w:rPr>
        <w:t xml:space="preserve"> identified in finding out practice in caring for terminally ill patients.</w:t>
      </w:r>
      <w:r w:rsidR="00EB6EFC" w:rsidRPr="00336E91">
        <w:rPr>
          <w:rFonts w:ascii="Times New Roman" w:hAnsi="Times New Roman"/>
          <w:sz w:val="20"/>
          <w:szCs w:val="20"/>
        </w:rPr>
        <w:t xml:space="preserve"> They were physical care/support, psychological care/support and financial support.</w:t>
      </w:r>
    </w:p>
    <w:p w14:paraId="5F07822A" w14:textId="77777777" w:rsidR="00BC0DB9" w:rsidRPr="00336E91" w:rsidRDefault="00BC0DB9" w:rsidP="00336E91">
      <w:pPr>
        <w:spacing w:after="0" w:line="240" w:lineRule="auto"/>
        <w:jc w:val="both"/>
        <w:rPr>
          <w:rFonts w:ascii="Times New Roman" w:hAnsi="Times New Roman"/>
          <w:sz w:val="20"/>
          <w:szCs w:val="20"/>
        </w:rPr>
      </w:pPr>
    </w:p>
    <w:p w14:paraId="69891795" w14:textId="77777777" w:rsidR="00A81D45" w:rsidRPr="00336E91" w:rsidRDefault="00A81D45"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w:t>
      </w:r>
      <w:r w:rsidR="00EB6EFC" w:rsidRPr="00336E91">
        <w:rPr>
          <w:rFonts w:ascii="Times New Roman" w:hAnsi="Times New Roman"/>
          <w:b/>
          <w:sz w:val="20"/>
          <w:szCs w:val="20"/>
        </w:rPr>
        <w:t>hysical Care/Support</w:t>
      </w:r>
    </w:p>
    <w:p w14:paraId="4B5AA5BD" w14:textId="77777777" w:rsidR="00303E51" w:rsidRPr="00336E91" w:rsidRDefault="00303E51"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Observations made bring to light a number of activities and roles family caregivers perform while caring for their terminally ill </w:t>
      </w:r>
      <w:r w:rsidR="004B07B2" w:rsidRPr="00336E91">
        <w:rPr>
          <w:rFonts w:ascii="Times New Roman" w:hAnsi="Times New Roman"/>
          <w:sz w:val="20"/>
          <w:szCs w:val="20"/>
        </w:rPr>
        <w:t>patients</w:t>
      </w:r>
      <w:r w:rsidRPr="00336E91">
        <w:rPr>
          <w:rFonts w:ascii="Times New Roman" w:hAnsi="Times New Roman"/>
          <w:sz w:val="20"/>
          <w:szCs w:val="20"/>
        </w:rPr>
        <w:t xml:space="preserve">. Among </w:t>
      </w:r>
      <w:r w:rsidR="00EB6EFC" w:rsidRPr="00336E91">
        <w:rPr>
          <w:rFonts w:ascii="Times New Roman" w:hAnsi="Times New Roman"/>
          <w:sz w:val="20"/>
          <w:szCs w:val="20"/>
        </w:rPr>
        <w:t>the physical care and support</w:t>
      </w:r>
      <w:r w:rsidRPr="00336E91">
        <w:rPr>
          <w:rFonts w:ascii="Times New Roman" w:hAnsi="Times New Roman"/>
          <w:sz w:val="20"/>
          <w:szCs w:val="20"/>
        </w:rPr>
        <w:t xml:space="preserve"> activities were treatment management and administration of medications, conducting therapies, assisting with personal grooming and </w:t>
      </w:r>
      <w:r w:rsidR="004B07B2" w:rsidRPr="00336E91">
        <w:rPr>
          <w:rFonts w:ascii="Times New Roman" w:hAnsi="Times New Roman"/>
          <w:sz w:val="20"/>
          <w:szCs w:val="20"/>
        </w:rPr>
        <w:t>maintenance,</w:t>
      </w:r>
      <w:r w:rsidRPr="00336E91">
        <w:rPr>
          <w:rFonts w:ascii="Times New Roman" w:hAnsi="Times New Roman"/>
          <w:sz w:val="20"/>
          <w:szCs w:val="20"/>
        </w:rPr>
        <w:t xml:space="preserve"> and assisting patients to attend hospital appointments. Care </w:t>
      </w:r>
      <w:r w:rsidR="00896C76" w:rsidRPr="00336E91">
        <w:rPr>
          <w:rFonts w:ascii="Times New Roman" w:hAnsi="Times New Roman"/>
          <w:sz w:val="20"/>
          <w:szCs w:val="20"/>
        </w:rPr>
        <w:t>for</w:t>
      </w:r>
      <w:r w:rsidRPr="00336E91">
        <w:rPr>
          <w:rFonts w:ascii="Times New Roman" w:hAnsi="Times New Roman"/>
          <w:sz w:val="20"/>
          <w:szCs w:val="20"/>
        </w:rPr>
        <w:t xml:space="preserve"> patients varied based on the peculiar needs of </w:t>
      </w:r>
      <w:r w:rsidR="00896C76" w:rsidRPr="00336E91">
        <w:rPr>
          <w:rFonts w:ascii="Times New Roman" w:hAnsi="Times New Roman"/>
          <w:sz w:val="20"/>
          <w:szCs w:val="20"/>
        </w:rPr>
        <w:t xml:space="preserve">the </w:t>
      </w:r>
      <w:r w:rsidRPr="00336E91">
        <w:rPr>
          <w:rFonts w:ascii="Times New Roman" w:hAnsi="Times New Roman"/>
          <w:sz w:val="20"/>
          <w:szCs w:val="20"/>
        </w:rPr>
        <w:t>patients</w:t>
      </w:r>
      <w:r w:rsidR="00896C76" w:rsidRPr="00336E91">
        <w:rPr>
          <w:rFonts w:ascii="Times New Roman" w:hAnsi="Times New Roman"/>
          <w:sz w:val="20"/>
          <w:szCs w:val="20"/>
        </w:rPr>
        <w:t xml:space="preserve"> as well as the medical condition for which they are terminally ill</w:t>
      </w:r>
      <w:r w:rsidR="005B37E9" w:rsidRPr="00336E91">
        <w:rPr>
          <w:rFonts w:ascii="Times New Roman" w:hAnsi="Times New Roman"/>
          <w:sz w:val="20"/>
          <w:szCs w:val="20"/>
        </w:rPr>
        <w:t>. Remarks made included:</w:t>
      </w:r>
    </w:p>
    <w:p w14:paraId="7671BB1A" w14:textId="77777777" w:rsidR="00113821" w:rsidRDefault="00113821" w:rsidP="00336E91">
      <w:pPr>
        <w:spacing w:after="0" w:line="240" w:lineRule="auto"/>
        <w:jc w:val="both"/>
        <w:rPr>
          <w:rFonts w:ascii="Times New Roman" w:hAnsi="Times New Roman"/>
          <w:b/>
          <w:i/>
          <w:sz w:val="20"/>
          <w:szCs w:val="20"/>
        </w:rPr>
      </w:pPr>
    </w:p>
    <w:p w14:paraId="6F95321A" w14:textId="18685AD7" w:rsidR="00DD582B" w:rsidRPr="00336E91" w:rsidRDefault="00DD582B" w:rsidP="00336E91">
      <w:pPr>
        <w:spacing w:after="0" w:line="240" w:lineRule="auto"/>
        <w:jc w:val="both"/>
        <w:rPr>
          <w:rFonts w:ascii="Times New Roman" w:hAnsi="Times New Roman"/>
          <w:b/>
          <w:i/>
          <w:sz w:val="20"/>
          <w:szCs w:val="20"/>
        </w:rPr>
      </w:pPr>
      <w:r w:rsidRPr="00336E91">
        <w:rPr>
          <w:rFonts w:ascii="Times New Roman" w:hAnsi="Times New Roman"/>
          <w:b/>
          <w:i/>
          <w:sz w:val="20"/>
          <w:szCs w:val="20"/>
        </w:rPr>
        <w:t>“my patient could not eat by his self, so I had to assist in that to help the patient feed… bathing the patient, washing their cloths and other belongings and making sure their surrounding is clean by sweeping and mobbing.”</w:t>
      </w:r>
      <w:r w:rsidR="0098444F" w:rsidRPr="00336E91">
        <w:rPr>
          <w:rFonts w:ascii="Times New Roman" w:hAnsi="Times New Roman"/>
          <w:b/>
          <w:sz w:val="20"/>
          <w:szCs w:val="20"/>
        </w:rPr>
        <w:t xml:space="preserve"> [P</w:t>
      </w:r>
      <w:r w:rsidRPr="00336E91">
        <w:rPr>
          <w:rFonts w:ascii="Times New Roman" w:hAnsi="Times New Roman"/>
          <w:b/>
          <w:sz w:val="20"/>
          <w:szCs w:val="20"/>
        </w:rPr>
        <w:t>03]</w:t>
      </w:r>
    </w:p>
    <w:p w14:paraId="49B0059B" w14:textId="09DB37DB" w:rsidR="005B37E9" w:rsidRPr="00336E91" w:rsidRDefault="005B37E9"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“…helping the patient take his bath. Also, I would go to the house to take food prepared for the patient and send it to the hospital for him.”</w:t>
      </w:r>
      <w:r w:rsidR="0098444F" w:rsidRPr="00336E91">
        <w:rPr>
          <w:rFonts w:ascii="Times New Roman" w:hAnsi="Times New Roman"/>
          <w:b/>
          <w:sz w:val="20"/>
          <w:szCs w:val="20"/>
        </w:rPr>
        <w:t xml:space="preserve"> [P</w:t>
      </w:r>
      <w:r w:rsidRPr="00336E91">
        <w:rPr>
          <w:rFonts w:ascii="Times New Roman" w:hAnsi="Times New Roman"/>
          <w:b/>
          <w:sz w:val="20"/>
          <w:szCs w:val="20"/>
        </w:rPr>
        <w:t>04]</w:t>
      </w:r>
    </w:p>
    <w:p w14:paraId="00D3F663" w14:textId="77777777" w:rsidR="005B37E9" w:rsidRPr="00336E91" w:rsidRDefault="005B37E9"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“…taking him for his dialysis was another activity which I carried out and help maintain the IV access clean”</w:t>
      </w:r>
      <w:r w:rsidRPr="00336E91">
        <w:rPr>
          <w:rFonts w:ascii="Times New Roman" w:hAnsi="Times New Roman"/>
          <w:b/>
          <w:sz w:val="20"/>
          <w:szCs w:val="20"/>
        </w:rPr>
        <w:t xml:space="preserve"> </w:t>
      </w:r>
      <w:r w:rsidR="0098444F" w:rsidRPr="00336E91">
        <w:rPr>
          <w:rFonts w:ascii="Times New Roman" w:hAnsi="Times New Roman"/>
          <w:b/>
          <w:sz w:val="20"/>
          <w:szCs w:val="20"/>
        </w:rPr>
        <w:t>[P</w:t>
      </w:r>
      <w:r w:rsidRPr="00336E91">
        <w:rPr>
          <w:rFonts w:ascii="Times New Roman" w:hAnsi="Times New Roman"/>
          <w:b/>
          <w:sz w:val="20"/>
          <w:szCs w:val="20"/>
        </w:rPr>
        <w:t>13]</w:t>
      </w:r>
    </w:p>
    <w:p w14:paraId="5E9FD6BB" w14:textId="39FA87FA" w:rsidR="005B37E9" w:rsidRPr="00336E91" w:rsidRDefault="005B37E9"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“we use to feed our patient. Initially he was totally bedridden so we had to feed him. We also made sure we clean him twice daily that is morning and evening…”</w:t>
      </w:r>
      <w:r w:rsidR="0098444F" w:rsidRPr="00336E91">
        <w:rPr>
          <w:rFonts w:ascii="Times New Roman" w:hAnsi="Times New Roman"/>
          <w:b/>
          <w:sz w:val="20"/>
          <w:szCs w:val="20"/>
        </w:rPr>
        <w:t xml:space="preserve"> [P</w:t>
      </w:r>
      <w:r w:rsidRPr="00336E91">
        <w:rPr>
          <w:rFonts w:ascii="Times New Roman" w:hAnsi="Times New Roman"/>
          <w:b/>
          <w:sz w:val="20"/>
          <w:szCs w:val="20"/>
        </w:rPr>
        <w:t>08]</w:t>
      </w:r>
      <w:r w:rsidR="00DD6580" w:rsidRPr="00336E91">
        <w:rPr>
          <w:rFonts w:ascii="Times New Roman" w:hAnsi="Times New Roman"/>
          <w:b/>
          <w:sz w:val="20"/>
          <w:szCs w:val="20"/>
        </w:rPr>
        <w:t>.</w:t>
      </w:r>
    </w:p>
    <w:p w14:paraId="69EA40C8" w14:textId="77777777" w:rsidR="00113821" w:rsidRDefault="00113821" w:rsidP="00336E91">
      <w:pPr>
        <w:spacing w:after="0" w:line="240" w:lineRule="auto"/>
        <w:jc w:val="both"/>
        <w:rPr>
          <w:rFonts w:ascii="Times New Roman" w:hAnsi="Times New Roman"/>
          <w:b/>
          <w:sz w:val="20"/>
          <w:szCs w:val="20"/>
        </w:rPr>
      </w:pPr>
    </w:p>
    <w:p w14:paraId="34FDA891" w14:textId="0423BBDA" w:rsidR="009F50CC" w:rsidRPr="00336E91" w:rsidRDefault="009F50CC"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Psychological Care/Support</w:t>
      </w:r>
    </w:p>
    <w:p w14:paraId="02387F72" w14:textId="77777777" w:rsidR="009F50CC" w:rsidRPr="00336E91" w:rsidRDefault="009F50CC" w:rsidP="00336E91">
      <w:pPr>
        <w:spacing w:after="0" w:line="240" w:lineRule="auto"/>
        <w:jc w:val="both"/>
        <w:rPr>
          <w:rFonts w:ascii="Times New Roman" w:hAnsi="Times New Roman"/>
          <w:sz w:val="20"/>
          <w:szCs w:val="20"/>
        </w:rPr>
      </w:pPr>
      <w:r w:rsidRPr="00336E91">
        <w:rPr>
          <w:rFonts w:ascii="Times New Roman" w:hAnsi="Times New Roman"/>
          <w:sz w:val="20"/>
          <w:szCs w:val="20"/>
        </w:rPr>
        <w:t>Caregivers also reported to have offered some form of psychological care and support t</w:t>
      </w:r>
      <w:r w:rsidR="009B0CD8" w:rsidRPr="00336E91">
        <w:rPr>
          <w:rFonts w:ascii="Times New Roman" w:hAnsi="Times New Roman"/>
          <w:sz w:val="20"/>
          <w:szCs w:val="20"/>
        </w:rPr>
        <w:t xml:space="preserve">o their terminally ill patient </w:t>
      </w:r>
      <w:r w:rsidRPr="00336E91">
        <w:rPr>
          <w:rFonts w:ascii="Times New Roman" w:hAnsi="Times New Roman"/>
          <w:sz w:val="20"/>
          <w:szCs w:val="20"/>
        </w:rPr>
        <w:t>this included conversing with patient, reassuring patient, empathizing with the patient, keeping company with patient, and showing love to patient. Some comments made by respondents are:</w:t>
      </w:r>
    </w:p>
    <w:p w14:paraId="154D38A8" w14:textId="77777777" w:rsidR="00113821" w:rsidRDefault="00113821" w:rsidP="00336E91">
      <w:pPr>
        <w:spacing w:after="0" w:line="240" w:lineRule="auto"/>
        <w:jc w:val="both"/>
        <w:rPr>
          <w:rFonts w:ascii="Times New Roman" w:hAnsi="Times New Roman"/>
          <w:b/>
          <w:i/>
          <w:sz w:val="20"/>
          <w:szCs w:val="20"/>
        </w:rPr>
      </w:pPr>
    </w:p>
    <w:p w14:paraId="4C7DF7CE" w14:textId="51ED3D15" w:rsidR="009F50CC" w:rsidRPr="00336E91" w:rsidRDefault="009F50CC"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 also stayed around the patient so that she would be feel lonely. We had interesting conversations.”</w:t>
      </w:r>
      <w:r w:rsidRPr="00336E91">
        <w:rPr>
          <w:rFonts w:ascii="Times New Roman" w:hAnsi="Times New Roman"/>
          <w:b/>
          <w:sz w:val="20"/>
          <w:szCs w:val="20"/>
        </w:rPr>
        <w:t xml:space="preserve"> [R10]</w:t>
      </w:r>
    </w:p>
    <w:p w14:paraId="179866F1" w14:textId="77777777" w:rsidR="009F50CC" w:rsidRPr="00336E91" w:rsidRDefault="000C384D"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“…looking at the way he was suffering I used to put myself in his shoes”</w:t>
      </w:r>
      <w:r w:rsidRPr="00336E91">
        <w:rPr>
          <w:rFonts w:ascii="Times New Roman" w:hAnsi="Times New Roman"/>
          <w:b/>
          <w:sz w:val="20"/>
          <w:szCs w:val="20"/>
        </w:rPr>
        <w:t xml:space="preserve"> [R11]</w:t>
      </w:r>
    </w:p>
    <w:p w14:paraId="4CB1F282" w14:textId="5B3F5D3B" w:rsidR="001159A1" w:rsidRPr="00336E91" w:rsidRDefault="001159A1"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“The patient was someone who love to talk to people so we were always around him to keep him company.”</w:t>
      </w:r>
      <w:r w:rsidRPr="00336E91">
        <w:rPr>
          <w:rFonts w:ascii="Times New Roman" w:hAnsi="Times New Roman"/>
          <w:b/>
          <w:sz w:val="20"/>
          <w:szCs w:val="20"/>
        </w:rPr>
        <w:t xml:space="preserve"> [R03]</w:t>
      </w:r>
    </w:p>
    <w:p w14:paraId="32285FBA" w14:textId="77777777" w:rsidR="00113821" w:rsidRDefault="00113821" w:rsidP="00336E91">
      <w:pPr>
        <w:spacing w:after="0" w:line="240" w:lineRule="auto"/>
        <w:jc w:val="both"/>
        <w:rPr>
          <w:rFonts w:ascii="Times New Roman" w:hAnsi="Times New Roman"/>
          <w:b/>
          <w:sz w:val="20"/>
          <w:szCs w:val="20"/>
        </w:rPr>
      </w:pPr>
    </w:p>
    <w:p w14:paraId="61B13F97" w14:textId="5AC42766" w:rsidR="009F50CC" w:rsidRPr="00336E91" w:rsidRDefault="009F50CC" w:rsidP="00336E91">
      <w:pPr>
        <w:spacing w:after="0" w:line="240" w:lineRule="auto"/>
        <w:jc w:val="both"/>
        <w:rPr>
          <w:rFonts w:ascii="Times New Roman" w:hAnsi="Times New Roman"/>
          <w:b/>
          <w:sz w:val="20"/>
          <w:szCs w:val="20"/>
        </w:rPr>
      </w:pPr>
      <w:r w:rsidRPr="00336E91">
        <w:rPr>
          <w:rFonts w:ascii="Times New Roman" w:hAnsi="Times New Roman"/>
          <w:b/>
          <w:sz w:val="20"/>
          <w:szCs w:val="20"/>
        </w:rPr>
        <w:t>Financial Support</w:t>
      </w:r>
    </w:p>
    <w:p w14:paraId="67E15FF1" w14:textId="77777777" w:rsidR="004B72EB" w:rsidRPr="00336E91" w:rsidRDefault="004B72EB" w:rsidP="00336E91">
      <w:pPr>
        <w:spacing w:after="0" w:line="240" w:lineRule="auto"/>
        <w:jc w:val="both"/>
        <w:rPr>
          <w:rFonts w:ascii="Times New Roman" w:hAnsi="Times New Roman"/>
          <w:sz w:val="20"/>
          <w:szCs w:val="20"/>
        </w:rPr>
      </w:pPr>
      <w:r w:rsidRPr="00336E91">
        <w:rPr>
          <w:rFonts w:ascii="Times New Roman" w:hAnsi="Times New Roman"/>
          <w:sz w:val="20"/>
          <w:szCs w:val="20"/>
        </w:rPr>
        <w:t>The third of family care and support to terminally ill patient was in respect of financial support. Respondents made it known through the engagement that they undertook some financial activities as they cared for their terminally ill patient. This included paying medical bills, buying drugs, buying food, taking care of hospital bills such as laboratory fee and, buying water for patient. Remarks made by respondents include:</w:t>
      </w:r>
    </w:p>
    <w:p w14:paraId="1B3B437A" w14:textId="77777777" w:rsidR="00113821" w:rsidRDefault="00113821" w:rsidP="00336E91">
      <w:pPr>
        <w:spacing w:after="0" w:line="240" w:lineRule="auto"/>
        <w:jc w:val="both"/>
        <w:rPr>
          <w:rFonts w:ascii="Times New Roman" w:hAnsi="Times New Roman"/>
          <w:b/>
          <w:i/>
          <w:sz w:val="20"/>
          <w:szCs w:val="20"/>
        </w:rPr>
      </w:pPr>
    </w:p>
    <w:p w14:paraId="4C2A8375" w14:textId="4E833955" w:rsidR="004B72EB" w:rsidRPr="00336E91" w:rsidRDefault="004B72EB"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“Whenever we were required to buy medications, I would go to town and purchase those medications for him”</w:t>
      </w:r>
      <w:r w:rsidR="00421B34" w:rsidRPr="00336E91">
        <w:rPr>
          <w:rFonts w:ascii="Times New Roman" w:hAnsi="Times New Roman"/>
          <w:b/>
          <w:sz w:val="20"/>
          <w:szCs w:val="20"/>
        </w:rPr>
        <w:t xml:space="preserve"> [P</w:t>
      </w:r>
      <w:r w:rsidRPr="00336E91">
        <w:rPr>
          <w:rFonts w:ascii="Times New Roman" w:hAnsi="Times New Roman"/>
          <w:b/>
          <w:sz w:val="20"/>
          <w:szCs w:val="20"/>
        </w:rPr>
        <w:t>13]</w:t>
      </w:r>
    </w:p>
    <w:p w14:paraId="1601F05B" w14:textId="28E8915A" w:rsidR="004B72EB" w:rsidRPr="00336E91" w:rsidRDefault="004B72EB"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“hustle for money to feed ourselves and buy his medications and things we are required to buy.”</w:t>
      </w:r>
      <w:r w:rsidRPr="00336E91">
        <w:rPr>
          <w:rFonts w:ascii="Times New Roman" w:hAnsi="Times New Roman"/>
          <w:b/>
          <w:sz w:val="20"/>
          <w:szCs w:val="20"/>
        </w:rPr>
        <w:t xml:space="preserve">  [</w:t>
      </w:r>
      <w:r w:rsidR="00421B34" w:rsidRPr="00336E91">
        <w:rPr>
          <w:rFonts w:ascii="Times New Roman" w:hAnsi="Times New Roman"/>
          <w:b/>
          <w:sz w:val="20"/>
          <w:szCs w:val="20"/>
        </w:rPr>
        <w:t>P</w:t>
      </w:r>
      <w:r w:rsidRPr="00336E91">
        <w:rPr>
          <w:rFonts w:ascii="Times New Roman" w:hAnsi="Times New Roman"/>
          <w:b/>
          <w:sz w:val="20"/>
          <w:szCs w:val="20"/>
        </w:rPr>
        <w:t>11]</w:t>
      </w:r>
    </w:p>
    <w:p w14:paraId="636E8628" w14:textId="7D1CF944" w:rsidR="007A04BE" w:rsidRPr="00336E91" w:rsidRDefault="007A04BE"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 had to also make contribution towards the patient medical bills.”</w:t>
      </w:r>
      <w:r w:rsidR="00421B34" w:rsidRPr="00336E91">
        <w:rPr>
          <w:rFonts w:ascii="Times New Roman" w:hAnsi="Times New Roman"/>
          <w:b/>
          <w:sz w:val="20"/>
          <w:szCs w:val="20"/>
        </w:rPr>
        <w:t xml:space="preserve"> [P</w:t>
      </w:r>
      <w:r w:rsidRPr="00336E91">
        <w:rPr>
          <w:rFonts w:ascii="Times New Roman" w:hAnsi="Times New Roman"/>
          <w:b/>
          <w:sz w:val="20"/>
          <w:szCs w:val="20"/>
        </w:rPr>
        <w:t>05]</w:t>
      </w:r>
    </w:p>
    <w:p w14:paraId="3250585F" w14:textId="77777777" w:rsidR="00113821" w:rsidRDefault="00113821" w:rsidP="00336E91">
      <w:pPr>
        <w:pStyle w:val="Heading1"/>
        <w:spacing w:before="0" w:line="240" w:lineRule="auto"/>
        <w:jc w:val="both"/>
        <w:rPr>
          <w:sz w:val="20"/>
          <w:szCs w:val="20"/>
        </w:rPr>
      </w:pPr>
      <w:bookmarkStart w:id="81" w:name="_Toc107481976"/>
    </w:p>
    <w:p w14:paraId="221DA817" w14:textId="4B9871BE" w:rsidR="00A81D45" w:rsidRPr="00336E91" w:rsidRDefault="00A81D45" w:rsidP="00336E91">
      <w:pPr>
        <w:pStyle w:val="Heading1"/>
        <w:spacing w:before="0" w:line="240" w:lineRule="auto"/>
        <w:jc w:val="both"/>
        <w:rPr>
          <w:sz w:val="20"/>
          <w:szCs w:val="20"/>
        </w:rPr>
      </w:pPr>
      <w:r w:rsidRPr="00336E91">
        <w:rPr>
          <w:sz w:val="20"/>
          <w:szCs w:val="20"/>
        </w:rPr>
        <w:t xml:space="preserve">Theme 3: </w:t>
      </w:r>
      <w:r w:rsidR="007A04BE" w:rsidRPr="00336E91">
        <w:rPr>
          <w:sz w:val="20"/>
          <w:szCs w:val="20"/>
        </w:rPr>
        <w:t>Caregiver Challenges</w:t>
      </w:r>
      <w:bookmarkEnd w:id="81"/>
    </w:p>
    <w:p w14:paraId="66C641FC" w14:textId="77777777" w:rsidR="001C49D0" w:rsidRPr="00336E91" w:rsidRDefault="001C49D0" w:rsidP="00336E91">
      <w:pPr>
        <w:spacing w:after="0" w:line="240" w:lineRule="auto"/>
        <w:jc w:val="both"/>
        <w:rPr>
          <w:rFonts w:ascii="Times New Roman" w:hAnsi="Times New Roman"/>
          <w:sz w:val="20"/>
          <w:szCs w:val="20"/>
        </w:rPr>
      </w:pPr>
      <w:r w:rsidRPr="00336E91">
        <w:rPr>
          <w:rFonts w:ascii="Times New Roman" w:hAnsi="Times New Roman"/>
          <w:sz w:val="20"/>
          <w:szCs w:val="20"/>
        </w:rPr>
        <w:t>A third major theme uncovered from the transcribed data was</w:t>
      </w:r>
      <w:r w:rsidR="007A04BE" w:rsidRPr="00336E91">
        <w:rPr>
          <w:rFonts w:ascii="Times New Roman" w:hAnsi="Times New Roman"/>
          <w:sz w:val="20"/>
          <w:szCs w:val="20"/>
        </w:rPr>
        <w:t xml:space="preserve"> caregiver challenges, which were</w:t>
      </w:r>
      <w:r w:rsidRPr="00336E91">
        <w:rPr>
          <w:rFonts w:ascii="Times New Roman" w:hAnsi="Times New Roman"/>
          <w:sz w:val="20"/>
          <w:szCs w:val="20"/>
        </w:rPr>
        <w:t xml:space="preserve"> factors affecting care for terminally ill </w:t>
      </w:r>
      <w:r w:rsidR="004B07B2" w:rsidRPr="00336E91">
        <w:rPr>
          <w:rFonts w:ascii="Times New Roman" w:hAnsi="Times New Roman"/>
          <w:sz w:val="20"/>
          <w:szCs w:val="20"/>
        </w:rPr>
        <w:t>patients</w:t>
      </w:r>
      <w:r w:rsidRPr="00336E91">
        <w:rPr>
          <w:rFonts w:ascii="Times New Roman" w:hAnsi="Times New Roman"/>
          <w:sz w:val="20"/>
          <w:szCs w:val="20"/>
        </w:rPr>
        <w:t xml:space="preserve">. This theme was developed as an evaluation of the things which become barriers to family caregivers as they offer care for their terminally ill </w:t>
      </w:r>
      <w:r w:rsidR="004B07B2" w:rsidRPr="00336E91">
        <w:rPr>
          <w:rFonts w:ascii="Times New Roman" w:hAnsi="Times New Roman"/>
          <w:sz w:val="20"/>
          <w:szCs w:val="20"/>
        </w:rPr>
        <w:t>sufferers</w:t>
      </w:r>
      <w:r w:rsidRPr="00336E91">
        <w:rPr>
          <w:rFonts w:ascii="Times New Roman" w:hAnsi="Times New Roman"/>
          <w:sz w:val="20"/>
          <w:szCs w:val="20"/>
        </w:rPr>
        <w:t xml:space="preserve">. Under this theme, </w:t>
      </w:r>
      <w:r w:rsidR="00F20AA0" w:rsidRPr="00336E91">
        <w:rPr>
          <w:rFonts w:ascii="Times New Roman" w:hAnsi="Times New Roman"/>
          <w:sz w:val="20"/>
          <w:szCs w:val="20"/>
        </w:rPr>
        <w:t>3</w:t>
      </w:r>
      <w:r w:rsidRPr="00336E91">
        <w:rPr>
          <w:rFonts w:ascii="Times New Roman" w:hAnsi="Times New Roman"/>
          <w:sz w:val="20"/>
          <w:szCs w:val="20"/>
        </w:rPr>
        <w:t xml:space="preserve"> (</w:t>
      </w:r>
      <w:r w:rsidR="00F20AA0" w:rsidRPr="00336E91">
        <w:rPr>
          <w:rFonts w:ascii="Times New Roman" w:hAnsi="Times New Roman"/>
          <w:sz w:val="20"/>
          <w:szCs w:val="20"/>
        </w:rPr>
        <w:t>3</w:t>
      </w:r>
      <w:r w:rsidRPr="00336E91">
        <w:rPr>
          <w:rFonts w:ascii="Times New Roman" w:hAnsi="Times New Roman"/>
          <w:sz w:val="20"/>
          <w:szCs w:val="20"/>
        </w:rPr>
        <w:t xml:space="preserve">) sub-themes were further realized. These are physical </w:t>
      </w:r>
      <w:r w:rsidR="00F20AA0" w:rsidRPr="00336E91">
        <w:rPr>
          <w:rFonts w:ascii="Times New Roman" w:hAnsi="Times New Roman"/>
          <w:sz w:val="20"/>
          <w:szCs w:val="20"/>
        </w:rPr>
        <w:t>challenges</w:t>
      </w:r>
      <w:r w:rsidRPr="00336E91">
        <w:rPr>
          <w:rFonts w:ascii="Times New Roman" w:hAnsi="Times New Roman"/>
          <w:sz w:val="20"/>
          <w:szCs w:val="20"/>
        </w:rPr>
        <w:t xml:space="preserve">, </w:t>
      </w:r>
      <w:r w:rsidR="00F20AA0" w:rsidRPr="00336E91">
        <w:rPr>
          <w:rFonts w:ascii="Times New Roman" w:hAnsi="Times New Roman"/>
          <w:sz w:val="20"/>
          <w:szCs w:val="20"/>
        </w:rPr>
        <w:t xml:space="preserve">psychological challenges and </w:t>
      </w:r>
      <w:r w:rsidRPr="00336E91">
        <w:rPr>
          <w:rFonts w:ascii="Times New Roman" w:hAnsi="Times New Roman"/>
          <w:sz w:val="20"/>
          <w:szCs w:val="20"/>
        </w:rPr>
        <w:t xml:space="preserve">financial </w:t>
      </w:r>
      <w:r w:rsidR="00F20AA0" w:rsidRPr="00336E91">
        <w:rPr>
          <w:rFonts w:ascii="Times New Roman" w:hAnsi="Times New Roman"/>
          <w:sz w:val="20"/>
          <w:szCs w:val="20"/>
        </w:rPr>
        <w:t>challenges.</w:t>
      </w:r>
    </w:p>
    <w:p w14:paraId="71179D53" w14:textId="77777777" w:rsidR="00113821" w:rsidRDefault="00113821" w:rsidP="00336E91">
      <w:pPr>
        <w:spacing w:after="0" w:line="240" w:lineRule="auto"/>
        <w:jc w:val="both"/>
        <w:rPr>
          <w:rFonts w:ascii="Times New Roman" w:hAnsi="Times New Roman"/>
          <w:b/>
          <w:sz w:val="20"/>
          <w:szCs w:val="20"/>
        </w:rPr>
      </w:pPr>
    </w:p>
    <w:p w14:paraId="5EDE5343" w14:textId="4F5AFFE4" w:rsidR="00F20AA0" w:rsidRPr="00336E91" w:rsidRDefault="00F20AA0"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Physical Challenge</w:t>
      </w:r>
    </w:p>
    <w:p w14:paraId="122D0EB4" w14:textId="77777777" w:rsidR="00F20AA0" w:rsidRPr="00336E91" w:rsidRDefault="00F20AA0"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One factor observed to have affected care for terminally ill patients was physical challenge and stress. Family caregivers reported that </w:t>
      </w:r>
      <w:bookmarkStart w:id="82" w:name="_Hlk100383951"/>
      <w:r w:rsidRPr="00336E91">
        <w:rPr>
          <w:rFonts w:ascii="Times New Roman" w:hAnsi="Times New Roman"/>
          <w:sz w:val="20"/>
          <w:szCs w:val="20"/>
        </w:rPr>
        <w:t>the process of caring for their terminally ill patients presented them with a number of physical stress</w:t>
      </w:r>
      <w:bookmarkEnd w:id="82"/>
      <w:r w:rsidRPr="00336E91">
        <w:rPr>
          <w:rFonts w:ascii="Times New Roman" w:hAnsi="Times New Roman"/>
          <w:sz w:val="20"/>
          <w:szCs w:val="20"/>
        </w:rPr>
        <w:t>. They made mention having insufficient rest and sleep, considering it to be time-consuming, a tiresome or tiring activity, an increase in burden, reduced fitness, and a sense of weakness. The physical burden of caring for the terminally ill patient becomes also a factor affecting the attempt by family caregivers to care for their patients. Respondents made some of these comments:</w:t>
      </w:r>
    </w:p>
    <w:p w14:paraId="15D05C3A" w14:textId="77777777" w:rsidR="00113821" w:rsidRDefault="00113821" w:rsidP="00336E91">
      <w:pPr>
        <w:spacing w:after="0" w:line="240" w:lineRule="auto"/>
        <w:jc w:val="both"/>
        <w:rPr>
          <w:rFonts w:ascii="Times New Roman" w:hAnsi="Times New Roman"/>
          <w:b/>
          <w:i/>
          <w:sz w:val="20"/>
          <w:szCs w:val="20"/>
        </w:rPr>
      </w:pPr>
    </w:p>
    <w:p w14:paraId="6599CF4D" w14:textId="31FB6EA4" w:rsidR="00F20AA0" w:rsidRPr="00336E91" w:rsidRDefault="00F20AA0"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 suffer a lot from tiredness from taking care of the patient… I feel week sometimes and my whole body pains me. I feel I have lost weight in this last few months due to the care rendered for the patient and also grown lean.”</w:t>
      </w:r>
      <w:r w:rsidR="00421B34" w:rsidRPr="00336E91">
        <w:rPr>
          <w:rFonts w:ascii="Times New Roman" w:hAnsi="Times New Roman"/>
          <w:b/>
          <w:sz w:val="20"/>
          <w:szCs w:val="20"/>
        </w:rPr>
        <w:t xml:space="preserve"> [P</w:t>
      </w:r>
      <w:r w:rsidRPr="00336E91">
        <w:rPr>
          <w:rFonts w:ascii="Times New Roman" w:hAnsi="Times New Roman"/>
          <w:b/>
          <w:sz w:val="20"/>
          <w:szCs w:val="20"/>
        </w:rPr>
        <w:t>05]</w:t>
      </w:r>
    </w:p>
    <w:p w14:paraId="58B2BADA" w14:textId="77777777" w:rsidR="00F20AA0" w:rsidRPr="00336E91" w:rsidRDefault="00F20AA0"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 now spend a lot of time to complete tasks I used to do in few hours. Time is no longer on my side, caring for the patient has taken all my time. I hardly complete my daily task now.”</w:t>
      </w:r>
      <w:r w:rsidR="00421B34" w:rsidRPr="00336E91">
        <w:rPr>
          <w:rFonts w:ascii="Times New Roman" w:hAnsi="Times New Roman"/>
          <w:b/>
          <w:sz w:val="20"/>
          <w:szCs w:val="20"/>
        </w:rPr>
        <w:t xml:space="preserve"> [P</w:t>
      </w:r>
      <w:r w:rsidRPr="00336E91">
        <w:rPr>
          <w:rFonts w:ascii="Times New Roman" w:hAnsi="Times New Roman"/>
          <w:b/>
          <w:sz w:val="20"/>
          <w:szCs w:val="20"/>
        </w:rPr>
        <w:t>11]</w:t>
      </w:r>
    </w:p>
    <w:p w14:paraId="5BB71D07" w14:textId="77777777" w:rsidR="00F20AA0" w:rsidRPr="00336E91" w:rsidRDefault="00F20AA0"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“It affected pretty everything about my time. Planning was key here. I had to make time to my contract work and also my patient. It was easy not strategizing in order to cater for all of this.”</w:t>
      </w:r>
      <w:r w:rsidR="00421B34" w:rsidRPr="00336E91">
        <w:rPr>
          <w:rFonts w:ascii="Times New Roman" w:hAnsi="Times New Roman"/>
          <w:b/>
          <w:sz w:val="20"/>
          <w:szCs w:val="20"/>
        </w:rPr>
        <w:t xml:space="preserve"> [P</w:t>
      </w:r>
      <w:r w:rsidRPr="00336E91">
        <w:rPr>
          <w:rFonts w:ascii="Times New Roman" w:hAnsi="Times New Roman"/>
          <w:b/>
          <w:sz w:val="20"/>
          <w:szCs w:val="20"/>
        </w:rPr>
        <w:t>08]</w:t>
      </w:r>
    </w:p>
    <w:p w14:paraId="3945E562" w14:textId="77777777" w:rsidR="00113821" w:rsidRDefault="00113821" w:rsidP="00336E91">
      <w:pPr>
        <w:spacing w:after="0" w:line="240" w:lineRule="auto"/>
        <w:jc w:val="both"/>
        <w:rPr>
          <w:rFonts w:ascii="Times New Roman" w:hAnsi="Times New Roman"/>
          <w:b/>
          <w:sz w:val="20"/>
          <w:szCs w:val="20"/>
        </w:rPr>
      </w:pPr>
    </w:p>
    <w:p w14:paraId="1AE17B99" w14:textId="756EDDF5" w:rsidR="00A81D45" w:rsidRPr="00336E91" w:rsidRDefault="00A81D45" w:rsidP="00336E91">
      <w:pPr>
        <w:spacing w:after="0" w:line="240" w:lineRule="auto"/>
        <w:jc w:val="both"/>
        <w:rPr>
          <w:rFonts w:ascii="Times New Roman" w:hAnsi="Times New Roman"/>
          <w:b/>
          <w:sz w:val="20"/>
          <w:szCs w:val="20"/>
        </w:rPr>
      </w:pPr>
      <w:r w:rsidRPr="00336E91">
        <w:rPr>
          <w:rFonts w:ascii="Times New Roman" w:hAnsi="Times New Roman"/>
          <w:b/>
          <w:sz w:val="20"/>
          <w:szCs w:val="20"/>
        </w:rPr>
        <w:t xml:space="preserve">Psychological </w:t>
      </w:r>
      <w:r w:rsidR="00F20AA0" w:rsidRPr="00336E91">
        <w:rPr>
          <w:rFonts w:ascii="Times New Roman" w:hAnsi="Times New Roman"/>
          <w:b/>
          <w:sz w:val="20"/>
          <w:szCs w:val="20"/>
        </w:rPr>
        <w:t>Challenges</w:t>
      </w:r>
    </w:p>
    <w:p w14:paraId="574F5F31" w14:textId="77777777" w:rsidR="007152E0" w:rsidRPr="00336E91" w:rsidRDefault="007152E0"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Caring for terminally ill patients was uncovered to be a hectic task for family caregivers. Respondents indicated in their remarks that caring for </w:t>
      </w:r>
      <w:r w:rsidR="004B07B2" w:rsidRPr="00336E91">
        <w:rPr>
          <w:rFonts w:ascii="Times New Roman" w:hAnsi="Times New Roman"/>
          <w:sz w:val="20"/>
          <w:szCs w:val="20"/>
        </w:rPr>
        <w:t xml:space="preserve">a </w:t>
      </w:r>
      <w:r w:rsidRPr="00336E91">
        <w:rPr>
          <w:rFonts w:ascii="Times New Roman" w:hAnsi="Times New Roman"/>
          <w:sz w:val="20"/>
          <w:szCs w:val="20"/>
        </w:rPr>
        <w:t xml:space="preserve">terminally ill patient could place some amount of psychological stress </w:t>
      </w:r>
      <w:r w:rsidR="00F20AA0" w:rsidRPr="00336E91">
        <w:rPr>
          <w:rFonts w:ascii="Times New Roman" w:hAnsi="Times New Roman"/>
          <w:sz w:val="20"/>
          <w:szCs w:val="20"/>
        </w:rPr>
        <w:t xml:space="preserve">and challenge </w:t>
      </w:r>
      <w:r w:rsidRPr="00336E91">
        <w:rPr>
          <w:rFonts w:ascii="Times New Roman" w:hAnsi="Times New Roman"/>
          <w:sz w:val="20"/>
          <w:szCs w:val="20"/>
        </w:rPr>
        <w:t xml:space="preserve">on them. </w:t>
      </w:r>
      <w:r w:rsidR="004B07B2" w:rsidRPr="00336E91">
        <w:rPr>
          <w:rFonts w:ascii="Times New Roman" w:hAnsi="Times New Roman"/>
          <w:sz w:val="20"/>
          <w:szCs w:val="20"/>
        </w:rPr>
        <w:t>They</w:t>
      </w:r>
      <w:r w:rsidRPr="00336E91">
        <w:rPr>
          <w:rFonts w:ascii="Times New Roman" w:hAnsi="Times New Roman"/>
          <w:sz w:val="20"/>
          <w:szCs w:val="20"/>
        </w:rPr>
        <w:t xml:space="preserve"> reported becoming scared and afraid </w:t>
      </w:r>
      <w:r w:rsidR="004B07B2" w:rsidRPr="00336E91">
        <w:rPr>
          <w:rFonts w:ascii="Times New Roman" w:hAnsi="Times New Roman"/>
          <w:sz w:val="20"/>
          <w:szCs w:val="20"/>
        </w:rPr>
        <w:t>of</w:t>
      </w:r>
      <w:r w:rsidRPr="00336E91">
        <w:rPr>
          <w:rFonts w:ascii="Times New Roman" w:hAnsi="Times New Roman"/>
          <w:sz w:val="20"/>
          <w:szCs w:val="20"/>
        </w:rPr>
        <w:t xml:space="preserve"> the thought of losing their loved ones, as well as </w:t>
      </w:r>
      <w:r w:rsidR="003856CA" w:rsidRPr="00336E91">
        <w:rPr>
          <w:rFonts w:ascii="Times New Roman" w:hAnsi="Times New Roman"/>
          <w:sz w:val="20"/>
          <w:szCs w:val="20"/>
        </w:rPr>
        <w:t>contracting the disease. The fact of seeing their relative unable to perform basic life tasks due to their illness leaves them becoming emotionally strained. The though</w:t>
      </w:r>
      <w:r w:rsidR="00771A96" w:rsidRPr="00336E91">
        <w:rPr>
          <w:rFonts w:ascii="Times New Roman" w:hAnsi="Times New Roman"/>
          <w:sz w:val="20"/>
          <w:szCs w:val="20"/>
        </w:rPr>
        <w:t>t</w:t>
      </w:r>
      <w:r w:rsidR="003856CA" w:rsidRPr="00336E91">
        <w:rPr>
          <w:rFonts w:ascii="Times New Roman" w:hAnsi="Times New Roman"/>
          <w:sz w:val="20"/>
          <w:szCs w:val="20"/>
        </w:rPr>
        <w:t xml:space="preserve"> </w:t>
      </w:r>
      <w:bookmarkStart w:id="83" w:name="_Hlk100383282"/>
      <w:r w:rsidR="003856CA" w:rsidRPr="00336E91">
        <w:rPr>
          <w:rFonts w:ascii="Times New Roman" w:hAnsi="Times New Roman"/>
          <w:sz w:val="20"/>
          <w:szCs w:val="20"/>
        </w:rPr>
        <w:t>of losing their loved ones lingers on their minds. More so, the problem of contracting the disease</w:t>
      </w:r>
      <w:bookmarkEnd w:id="83"/>
      <w:r w:rsidR="003856CA" w:rsidRPr="00336E91">
        <w:rPr>
          <w:rFonts w:ascii="Times New Roman" w:hAnsi="Times New Roman"/>
          <w:sz w:val="20"/>
          <w:szCs w:val="20"/>
        </w:rPr>
        <w:t xml:space="preserve"> also becomes a challenge in caring for </w:t>
      </w:r>
      <w:r w:rsidR="004B07B2" w:rsidRPr="00336E91">
        <w:rPr>
          <w:rFonts w:ascii="Times New Roman" w:hAnsi="Times New Roman"/>
          <w:sz w:val="20"/>
          <w:szCs w:val="20"/>
        </w:rPr>
        <w:t xml:space="preserve">a </w:t>
      </w:r>
      <w:r w:rsidR="003856CA" w:rsidRPr="00336E91">
        <w:rPr>
          <w:rFonts w:ascii="Times New Roman" w:hAnsi="Times New Roman"/>
          <w:sz w:val="20"/>
          <w:szCs w:val="20"/>
        </w:rPr>
        <w:t>terminally ill patient. The amount of stress experienced while caring for terminally ill patients becomes a factor affecting the way family caregivers provide palliative care for the terminally ill patient. Some respondents noted in their remarks:</w:t>
      </w:r>
    </w:p>
    <w:p w14:paraId="7607A27F" w14:textId="77777777" w:rsidR="00113821" w:rsidRDefault="00113821" w:rsidP="00336E91">
      <w:pPr>
        <w:spacing w:after="0" w:line="240" w:lineRule="auto"/>
        <w:jc w:val="both"/>
        <w:rPr>
          <w:rFonts w:ascii="Times New Roman" w:hAnsi="Times New Roman"/>
          <w:b/>
          <w:i/>
          <w:sz w:val="20"/>
          <w:szCs w:val="20"/>
        </w:rPr>
      </w:pPr>
    </w:p>
    <w:p w14:paraId="1B03C700" w14:textId="497DB14D" w:rsidR="003856CA" w:rsidRPr="00336E91" w:rsidRDefault="003856CA"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“if he dies it wont be easy for us. He is the breadwinner of the family and everything depends on him. The thought of this really affects my mind and sometimes when am praying I get confused”</w:t>
      </w:r>
      <w:r w:rsidR="00421B34" w:rsidRPr="00336E91">
        <w:rPr>
          <w:rFonts w:ascii="Times New Roman" w:hAnsi="Times New Roman"/>
          <w:b/>
          <w:sz w:val="20"/>
          <w:szCs w:val="20"/>
        </w:rPr>
        <w:t xml:space="preserve"> [P</w:t>
      </w:r>
      <w:r w:rsidR="00E64D06" w:rsidRPr="00336E91">
        <w:rPr>
          <w:rFonts w:ascii="Times New Roman" w:hAnsi="Times New Roman"/>
          <w:b/>
          <w:sz w:val="20"/>
          <w:szCs w:val="20"/>
        </w:rPr>
        <w:t>13</w:t>
      </w:r>
      <w:r w:rsidRPr="00336E91">
        <w:rPr>
          <w:rFonts w:ascii="Times New Roman" w:hAnsi="Times New Roman"/>
          <w:b/>
          <w:sz w:val="20"/>
          <w:szCs w:val="20"/>
        </w:rPr>
        <w:t>]</w:t>
      </w:r>
    </w:p>
    <w:p w14:paraId="7AF60990" w14:textId="49C0CD7E" w:rsidR="00955739" w:rsidRPr="00336E91" w:rsidRDefault="00E54A44"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“The thoughts of the patient state worries me a lot and I keep thinking about it. He is going to live the rest of his life with one leg”</w:t>
      </w:r>
      <w:r w:rsidR="00421B34" w:rsidRPr="00336E91">
        <w:rPr>
          <w:rFonts w:ascii="Times New Roman" w:hAnsi="Times New Roman"/>
          <w:b/>
          <w:sz w:val="20"/>
          <w:szCs w:val="20"/>
        </w:rPr>
        <w:t xml:space="preserve"> [P</w:t>
      </w:r>
      <w:r w:rsidRPr="00336E91">
        <w:rPr>
          <w:rFonts w:ascii="Times New Roman" w:hAnsi="Times New Roman"/>
          <w:b/>
          <w:sz w:val="20"/>
          <w:szCs w:val="20"/>
        </w:rPr>
        <w:t>04]</w:t>
      </w:r>
    </w:p>
    <w:p w14:paraId="4BD9CCDA" w14:textId="1B7F22F0" w:rsidR="00E54A44" w:rsidRPr="00336E91" w:rsidRDefault="002C5D46"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“The patient condition resulted from an infection which we can all contract if care is not taken. Initially I was scared and had to go do a test to confirm I dont have the infection.</w:t>
      </w:r>
      <w:r w:rsidRPr="00336E91">
        <w:rPr>
          <w:rFonts w:ascii="Times New Roman" w:hAnsi="Times New Roman"/>
          <w:b/>
          <w:sz w:val="20"/>
          <w:szCs w:val="20"/>
        </w:rPr>
        <w:t xml:space="preserve">” </w:t>
      </w:r>
      <w:r w:rsidR="00B75CDD" w:rsidRPr="00336E91">
        <w:rPr>
          <w:rFonts w:ascii="Times New Roman" w:hAnsi="Times New Roman"/>
          <w:b/>
          <w:sz w:val="20"/>
          <w:szCs w:val="20"/>
        </w:rPr>
        <w:t>[</w:t>
      </w:r>
      <w:r w:rsidR="00421B34" w:rsidRPr="00336E91">
        <w:rPr>
          <w:rFonts w:ascii="Times New Roman" w:hAnsi="Times New Roman"/>
          <w:b/>
          <w:sz w:val="20"/>
          <w:szCs w:val="20"/>
        </w:rPr>
        <w:t>P</w:t>
      </w:r>
      <w:r w:rsidRPr="00336E91">
        <w:rPr>
          <w:rFonts w:ascii="Times New Roman" w:hAnsi="Times New Roman"/>
          <w:b/>
          <w:sz w:val="20"/>
          <w:szCs w:val="20"/>
        </w:rPr>
        <w:t>05]</w:t>
      </w:r>
    </w:p>
    <w:p w14:paraId="7D94A4A1" w14:textId="77777777" w:rsidR="00AC751F" w:rsidRPr="00336E91" w:rsidRDefault="002C5D46"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 xml:space="preserve">“At times I felt the world was not worth it and the next minute it could be me…” </w:t>
      </w:r>
      <w:r w:rsidR="00421B34" w:rsidRPr="00336E91">
        <w:rPr>
          <w:rFonts w:ascii="Times New Roman" w:hAnsi="Times New Roman"/>
          <w:b/>
          <w:sz w:val="20"/>
          <w:szCs w:val="20"/>
        </w:rPr>
        <w:t>[P</w:t>
      </w:r>
      <w:r w:rsidRPr="00336E91">
        <w:rPr>
          <w:rFonts w:ascii="Times New Roman" w:hAnsi="Times New Roman"/>
          <w:b/>
          <w:sz w:val="20"/>
          <w:szCs w:val="20"/>
        </w:rPr>
        <w:t>02]</w:t>
      </w:r>
    </w:p>
    <w:p w14:paraId="640EEF25" w14:textId="77777777" w:rsidR="00113821" w:rsidRDefault="00113821" w:rsidP="00336E91">
      <w:pPr>
        <w:spacing w:after="0" w:line="240" w:lineRule="auto"/>
        <w:jc w:val="both"/>
        <w:rPr>
          <w:rFonts w:ascii="Times New Roman" w:hAnsi="Times New Roman"/>
          <w:b/>
          <w:sz w:val="20"/>
          <w:szCs w:val="20"/>
        </w:rPr>
      </w:pPr>
    </w:p>
    <w:p w14:paraId="4A7CA1BC" w14:textId="1DF1E5F0" w:rsidR="00A81D45" w:rsidRPr="00336E91" w:rsidRDefault="00A81D45" w:rsidP="00336E91">
      <w:pPr>
        <w:spacing w:after="0" w:line="240" w:lineRule="auto"/>
        <w:jc w:val="both"/>
        <w:rPr>
          <w:rFonts w:ascii="Times New Roman" w:hAnsi="Times New Roman"/>
          <w:b/>
          <w:sz w:val="20"/>
          <w:szCs w:val="20"/>
        </w:rPr>
      </w:pPr>
      <w:r w:rsidRPr="00336E91">
        <w:rPr>
          <w:rFonts w:ascii="Times New Roman" w:hAnsi="Times New Roman"/>
          <w:b/>
          <w:sz w:val="20"/>
          <w:szCs w:val="20"/>
        </w:rPr>
        <w:t xml:space="preserve">Financial </w:t>
      </w:r>
      <w:r w:rsidR="00F20AA0" w:rsidRPr="00336E91">
        <w:rPr>
          <w:rFonts w:ascii="Times New Roman" w:hAnsi="Times New Roman"/>
          <w:b/>
          <w:sz w:val="20"/>
          <w:szCs w:val="20"/>
        </w:rPr>
        <w:t>Challenges</w:t>
      </w:r>
    </w:p>
    <w:p w14:paraId="2A557CD8" w14:textId="776C094E" w:rsidR="001C4276" w:rsidRPr="00336E91" w:rsidRDefault="001C4276"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The burden of caregivers finances was also identified by respondents. Respondents indicated in the engagement had with them that caring for their terminally ill </w:t>
      </w:r>
      <w:r w:rsidR="004B07B2" w:rsidRPr="00336E91">
        <w:rPr>
          <w:rFonts w:ascii="Times New Roman" w:hAnsi="Times New Roman"/>
          <w:sz w:val="20"/>
          <w:szCs w:val="20"/>
        </w:rPr>
        <w:t>patients</w:t>
      </w:r>
      <w:r w:rsidRPr="00336E91">
        <w:rPr>
          <w:rFonts w:ascii="Times New Roman" w:hAnsi="Times New Roman"/>
          <w:sz w:val="20"/>
          <w:szCs w:val="20"/>
        </w:rPr>
        <w:t xml:space="preserve"> placed a great </w:t>
      </w:r>
      <w:r w:rsidR="004B07B2" w:rsidRPr="00336E91">
        <w:rPr>
          <w:rFonts w:ascii="Times New Roman" w:hAnsi="Times New Roman"/>
          <w:sz w:val="20"/>
          <w:szCs w:val="20"/>
        </w:rPr>
        <w:t>number</w:t>
      </w:r>
      <w:r w:rsidRPr="00336E91">
        <w:rPr>
          <w:rFonts w:ascii="Times New Roman" w:hAnsi="Times New Roman"/>
          <w:sz w:val="20"/>
          <w:szCs w:val="20"/>
        </w:rPr>
        <w:t xml:space="preserve"> of financial constraints on them. They noted the burden of transportation, cost of medication</w:t>
      </w:r>
      <w:r w:rsidR="004B07B2" w:rsidRPr="00336E91">
        <w:rPr>
          <w:rFonts w:ascii="Times New Roman" w:hAnsi="Times New Roman"/>
          <w:sz w:val="20"/>
          <w:szCs w:val="20"/>
        </w:rPr>
        <w:t>,</w:t>
      </w:r>
      <w:r w:rsidRPr="00336E91">
        <w:rPr>
          <w:rFonts w:ascii="Times New Roman" w:hAnsi="Times New Roman"/>
          <w:sz w:val="20"/>
          <w:szCs w:val="20"/>
        </w:rPr>
        <w:t xml:space="preserve"> and other relevant expenses. This drained them financially. To cap their burdens, respondents lamented the effect of their new role on their economic activities. This burden has become a factor affecting their care for the terminally ill sufferer. Comments made include:</w:t>
      </w:r>
    </w:p>
    <w:p w14:paraId="130512ED" w14:textId="77777777" w:rsidR="00113821" w:rsidRDefault="00113821" w:rsidP="00336E91">
      <w:pPr>
        <w:spacing w:after="0" w:line="240" w:lineRule="auto"/>
        <w:jc w:val="both"/>
        <w:rPr>
          <w:rFonts w:ascii="Times New Roman" w:hAnsi="Times New Roman"/>
          <w:b/>
          <w:i/>
          <w:sz w:val="20"/>
          <w:szCs w:val="20"/>
        </w:rPr>
      </w:pPr>
    </w:p>
    <w:p w14:paraId="2CA33240" w14:textId="2BF938CE" w:rsidR="0050682D" w:rsidRPr="00336E91" w:rsidRDefault="0050682D"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“Not all drugs are covered by health insurance. We spend money in purchasing patient medications. Also, the patient is on special diet due to the condition. We separate the patient meal due to this and it cost to do this. The cost involves in transporting ourselves to and from the hospital is also something else”</w:t>
      </w:r>
      <w:r w:rsidR="00421B34" w:rsidRPr="00336E91">
        <w:rPr>
          <w:rFonts w:ascii="Times New Roman" w:hAnsi="Times New Roman"/>
          <w:b/>
          <w:sz w:val="20"/>
          <w:szCs w:val="20"/>
        </w:rPr>
        <w:t xml:space="preserve"> [P</w:t>
      </w:r>
      <w:r w:rsidRPr="00336E91">
        <w:rPr>
          <w:rFonts w:ascii="Times New Roman" w:hAnsi="Times New Roman"/>
          <w:b/>
          <w:sz w:val="20"/>
          <w:szCs w:val="20"/>
        </w:rPr>
        <w:t>03]</w:t>
      </w:r>
    </w:p>
    <w:p w14:paraId="0BCB9B8B" w14:textId="77777777" w:rsidR="001C4276" w:rsidRPr="00336E91" w:rsidRDefault="001C4276"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“…food and medicine purchase are financial demanding. We had to buy his drinking water. The laboratory test too was financial demanding”</w:t>
      </w:r>
      <w:r w:rsidR="00421B34" w:rsidRPr="00336E91">
        <w:rPr>
          <w:rFonts w:ascii="Times New Roman" w:hAnsi="Times New Roman"/>
          <w:b/>
          <w:sz w:val="20"/>
          <w:szCs w:val="20"/>
        </w:rPr>
        <w:t xml:space="preserve"> [P</w:t>
      </w:r>
      <w:r w:rsidRPr="00336E91">
        <w:rPr>
          <w:rFonts w:ascii="Times New Roman" w:hAnsi="Times New Roman"/>
          <w:b/>
          <w:sz w:val="20"/>
          <w:szCs w:val="20"/>
        </w:rPr>
        <w:t>02]</w:t>
      </w:r>
    </w:p>
    <w:p w14:paraId="1D1AD241" w14:textId="31584B30" w:rsidR="001C4276" w:rsidRPr="00336E91" w:rsidRDefault="0050682D"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“Medications cover most of our expenditure…We also buy adult pampers all the time and Dettol to clean the patient”</w:t>
      </w:r>
      <w:r w:rsidR="00421B34" w:rsidRPr="00336E91">
        <w:rPr>
          <w:rFonts w:ascii="Times New Roman" w:hAnsi="Times New Roman"/>
          <w:b/>
          <w:sz w:val="20"/>
          <w:szCs w:val="20"/>
        </w:rPr>
        <w:t xml:space="preserve"> [P</w:t>
      </w:r>
      <w:r w:rsidRPr="00336E91">
        <w:rPr>
          <w:rFonts w:ascii="Times New Roman" w:hAnsi="Times New Roman"/>
          <w:b/>
          <w:sz w:val="20"/>
          <w:szCs w:val="20"/>
        </w:rPr>
        <w:t>11]</w:t>
      </w:r>
    </w:p>
    <w:p w14:paraId="50D6325D" w14:textId="77777777" w:rsidR="00113821" w:rsidRDefault="00113821" w:rsidP="00336E91">
      <w:pPr>
        <w:pStyle w:val="Heading1"/>
        <w:spacing w:before="0" w:line="240" w:lineRule="auto"/>
        <w:jc w:val="both"/>
        <w:rPr>
          <w:sz w:val="20"/>
          <w:szCs w:val="20"/>
        </w:rPr>
      </w:pPr>
      <w:bookmarkStart w:id="84" w:name="_Toc107481977"/>
    </w:p>
    <w:p w14:paraId="2900C847" w14:textId="172DBDC7" w:rsidR="00A81D45" w:rsidRPr="00336E91" w:rsidRDefault="00F20AA0" w:rsidP="00336E91">
      <w:pPr>
        <w:pStyle w:val="Heading1"/>
        <w:spacing w:before="0" w:line="240" w:lineRule="auto"/>
        <w:jc w:val="both"/>
        <w:rPr>
          <w:sz w:val="20"/>
          <w:szCs w:val="20"/>
        </w:rPr>
      </w:pPr>
      <w:r w:rsidRPr="00336E91">
        <w:rPr>
          <w:sz w:val="20"/>
          <w:szCs w:val="20"/>
        </w:rPr>
        <w:t xml:space="preserve">Theme 4: Caregiver </w:t>
      </w:r>
      <w:r w:rsidR="00A81D45" w:rsidRPr="00336E91">
        <w:rPr>
          <w:sz w:val="20"/>
          <w:szCs w:val="20"/>
        </w:rPr>
        <w:t xml:space="preserve">Coping </w:t>
      </w:r>
      <w:r w:rsidRPr="00336E91">
        <w:rPr>
          <w:sz w:val="20"/>
          <w:szCs w:val="20"/>
        </w:rPr>
        <w:t>Strategies</w:t>
      </w:r>
      <w:bookmarkEnd w:id="84"/>
    </w:p>
    <w:p w14:paraId="1E101C45" w14:textId="77777777" w:rsidR="00D8042F" w:rsidRPr="00336E91" w:rsidRDefault="00D8042F"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In view of the increasing demand and stress that caring for the terminally ill patient brings to family </w:t>
      </w:r>
      <w:r w:rsidR="004B07B2" w:rsidRPr="00336E91">
        <w:rPr>
          <w:rFonts w:ascii="Times New Roman" w:hAnsi="Times New Roman"/>
          <w:sz w:val="20"/>
          <w:szCs w:val="20"/>
        </w:rPr>
        <w:t>caregivers</w:t>
      </w:r>
      <w:r w:rsidRPr="00336E91">
        <w:rPr>
          <w:rFonts w:ascii="Times New Roman" w:hAnsi="Times New Roman"/>
          <w:sz w:val="20"/>
          <w:szCs w:val="20"/>
        </w:rPr>
        <w:t xml:space="preserve">, it was found necessary to engage respondents on the mechanisms they adopted to manage the stress posed. These mechanisms are also relevant indicators of factors affecting palliative care for terminally ill patients. The sub-themes arrived at were </w:t>
      </w:r>
      <w:r w:rsidR="00F20AA0" w:rsidRPr="00336E91">
        <w:rPr>
          <w:rFonts w:ascii="Times New Roman" w:hAnsi="Times New Roman"/>
          <w:sz w:val="20"/>
          <w:szCs w:val="20"/>
        </w:rPr>
        <w:t>Physical strategies, psychological strategies and financial strategies</w:t>
      </w:r>
    </w:p>
    <w:p w14:paraId="59B5914D" w14:textId="77777777" w:rsidR="00113821" w:rsidRDefault="00113821" w:rsidP="00336E91">
      <w:pPr>
        <w:spacing w:after="0" w:line="240" w:lineRule="auto"/>
        <w:jc w:val="both"/>
        <w:rPr>
          <w:rFonts w:ascii="Times New Roman" w:hAnsi="Times New Roman"/>
          <w:b/>
          <w:sz w:val="20"/>
          <w:szCs w:val="20"/>
        </w:rPr>
      </w:pPr>
    </w:p>
    <w:p w14:paraId="6B1939B0" w14:textId="44570708" w:rsidR="00A81D45" w:rsidRPr="00336E91" w:rsidRDefault="00F20AA0"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Physical Strategies</w:t>
      </w:r>
    </w:p>
    <w:p w14:paraId="41C6FEBD" w14:textId="06ADF76A" w:rsidR="00D8042F" w:rsidRPr="00336E91" w:rsidRDefault="00D8042F"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Due to the burden </w:t>
      </w:r>
      <w:r w:rsidR="004B07B2" w:rsidRPr="00336E91">
        <w:rPr>
          <w:rFonts w:ascii="Times New Roman" w:hAnsi="Times New Roman"/>
          <w:sz w:val="20"/>
          <w:szCs w:val="20"/>
        </w:rPr>
        <w:t>of</w:t>
      </w:r>
      <w:r w:rsidRPr="00336E91">
        <w:rPr>
          <w:rFonts w:ascii="Times New Roman" w:hAnsi="Times New Roman"/>
          <w:sz w:val="20"/>
          <w:szCs w:val="20"/>
        </w:rPr>
        <w:t xml:space="preserve"> caring for </w:t>
      </w:r>
      <w:r w:rsidR="004B07B2" w:rsidRPr="00336E91">
        <w:rPr>
          <w:rFonts w:ascii="Times New Roman" w:hAnsi="Times New Roman"/>
          <w:sz w:val="20"/>
          <w:szCs w:val="20"/>
        </w:rPr>
        <w:t xml:space="preserve">a </w:t>
      </w:r>
      <w:r w:rsidRPr="00336E91">
        <w:rPr>
          <w:rFonts w:ascii="Times New Roman" w:hAnsi="Times New Roman"/>
          <w:sz w:val="20"/>
          <w:szCs w:val="20"/>
        </w:rPr>
        <w:t xml:space="preserve">terminally ill patient, family </w:t>
      </w:r>
      <w:r w:rsidR="004B07B2" w:rsidRPr="00336E91">
        <w:rPr>
          <w:rFonts w:ascii="Times New Roman" w:hAnsi="Times New Roman"/>
          <w:sz w:val="20"/>
          <w:szCs w:val="20"/>
        </w:rPr>
        <w:t>caregivers</w:t>
      </w:r>
      <w:r w:rsidRPr="00336E91">
        <w:rPr>
          <w:rFonts w:ascii="Times New Roman" w:hAnsi="Times New Roman"/>
          <w:sz w:val="20"/>
          <w:szCs w:val="20"/>
        </w:rPr>
        <w:t xml:space="preserve"> devised mechanisms to effectively manage their time. It was indicated that being aware </w:t>
      </w:r>
      <w:r w:rsidR="004B07B2" w:rsidRPr="00336E91">
        <w:rPr>
          <w:rFonts w:ascii="Times New Roman" w:hAnsi="Times New Roman"/>
          <w:sz w:val="20"/>
          <w:szCs w:val="20"/>
        </w:rPr>
        <w:t xml:space="preserve">of </w:t>
      </w:r>
      <w:r w:rsidRPr="00336E91">
        <w:rPr>
          <w:rFonts w:ascii="Times New Roman" w:hAnsi="Times New Roman"/>
          <w:sz w:val="20"/>
          <w:szCs w:val="20"/>
        </w:rPr>
        <w:t xml:space="preserve">their role could be </w:t>
      </w:r>
      <w:r w:rsidR="004B07B2" w:rsidRPr="00336E91">
        <w:rPr>
          <w:rFonts w:ascii="Times New Roman" w:hAnsi="Times New Roman"/>
          <w:sz w:val="20"/>
          <w:szCs w:val="20"/>
        </w:rPr>
        <w:t>time-consuming</w:t>
      </w:r>
      <w:r w:rsidRPr="00336E91">
        <w:rPr>
          <w:rFonts w:ascii="Times New Roman" w:hAnsi="Times New Roman"/>
          <w:sz w:val="20"/>
          <w:szCs w:val="20"/>
        </w:rPr>
        <w:t xml:space="preserve">, there was the need to effectively schedule </w:t>
      </w:r>
      <w:r w:rsidRPr="00336E91">
        <w:rPr>
          <w:rFonts w:ascii="Times New Roman" w:hAnsi="Times New Roman"/>
          <w:sz w:val="20"/>
          <w:szCs w:val="20"/>
        </w:rPr>
        <w:lastRenderedPageBreak/>
        <w:t>ones self so as to be able to combine social activities, education, and work.</w:t>
      </w:r>
      <w:r w:rsidR="00F20AA0" w:rsidRPr="00336E91">
        <w:rPr>
          <w:rFonts w:ascii="Times New Roman" w:hAnsi="Times New Roman"/>
          <w:sz w:val="20"/>
          <w:szCs w:val="20"/>
        </w:rPr>
        <w:t xml:space="preserve"> Other physical strategies were taking warm bats, sleeping, taking pain killers, working at night and gaining support from other people.</w:t>
      </w:r>
      <w:r w:rsidR="00991F77" w:rsidRPr="00336E91">
        <w:rPr>
          <w:rFonts w:ascii="Times New Roman" w:hAnsi="Times New Roman"/>
          <w:sz w:val="20"/>
          <w:szCs w:val="20"/>
        </w:rPr>
        <w:t xml:space="preserve"> Remarks made include:</w:t>
      </w:r>
    </w:p>
    <w:p w14:paraId="3D4A223E" w14:textId="77777777" w:rsidR="00113821" w:rsidRDefault="00113821" w:rsidP="00336E91">
      <w:pPr>
        <w:spacing w:after="0" w:line="240" w:lineRule="auto"/>
        <w:jc w:val="both"/>
        <w:rPr>
          <w:rFonts w:ascii="Times New Roman" w:hAnsi="Times New Roman"/>
          <w:b/>
          <w:i/>
          <w:sz w:val="20"/>
          <w:szCs w:val="20"/>
        </w:rPr>
      </w:pPr>
    </w:p>
    <w:p w14:paraId="0A275E6C" w14:textId="2594172F" w:rsidR="00991F77" w:rsidRPr="00336E91" w:rsidRDefault="00D767C7"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“Now I use zoom meeting to hold some of my business discussion. I also postponed most the activities I think can be sorted out later so I can get enough time to care for the patient.</w:t>
      </w:r>
      <w:r w:rsidR="00C958A3" w:rsidRPr="00336E91">
        <w:rPr>
          <w:rFonts w:ascii="Times New Roman" w:hAnsi="Times New Roman"/>
          <w:b/>
          <w:i/>
          <w:sz w:val="20"/>
          <w:szCs w:val="20"/>
        </w:rPr>
        <w:t>”</w:t>
      </w:r>
      <w:r w:rsidRPr="00336E91">
        <w:rPr>
          <w:rFonts w:ascii="Times New Roman" w:hAnsi="Times New Roman"/>
          <w:b/>
          <w:sz w:val="20"/>
          <w:szCs w:val="20"/>
        </w:rPr>
        <w:t xml:space="preserve"> [</w:t>
      </w:r>
      <w:r w:rsidR="004268D3" w:rsidRPr="00336E91">
        <w:rPr>
          <w:rFonts w:ascii="Times New Roman" w:hAnsi="Times New Roman"/>
          <w:b/>
          <w:sz w:val="20"/>
          <w:szCs w:val="20"/>
        </w:rPr>
        <w:t>P</w:t>
      </w:r>
      <w:r w:rsidRPr="00336E91">
        <w:rPr>
          <w:rFonts w:ascii="Times New Roman" w:hAnsi="Times New Roman"/>
          <w:b/>
          <w:sz w:val="20"/>
          <w:szCs w:val="20"/>
        </w:rPr>
        <w:t>07]</w:t>
      </w:r>
    </w:p>
    <w:p w14:paraId="235E0CD5" w14:textId="23493393" w:rsidR="00C958A3" w:rsidRPr="00336E91" w:rsidRDefault="00C958A3"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 try to maneuver my way out. Most times I dont go to work and miss lectures too just to take care of the patient.”</w:t>
      </w:r>
      <w:r w:rsidR="004268D3" w:rsidRPr="00336E91">
        <w:rPr>
          <w:rFonts w:ascii="Times New Roman" w:hAnsi="Times New Roman"/>
          <w:b/>
          <w:sz w:val="20"/>
          <w:szCs w:val="20"/>
        </w:rPr>
        <w:t xml:space="preserve"> [P</w:t>
      </w:r>
      <w:r w:rsidRPr="00336E91">
        <w:rPr>
          <w:rFonts w:ascii="Times New Roman" w:hAnsi="Times New Roman"/>
          <w:b/>
          <w:sz w:val="20"/>
          <w:szCs w:val="20"/>
        </w:rPr>
        <w:t>05]</w:t>
      </w:r>
    </w:p>
    <w:p w14:paraId="6A1F18AD" w14:textId="4A4C5EA6" w:rsidR="0029427C" w:rsidRPr="00336E91" w:rsidRDefault="0029427C"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“There was a shift of time in all I did. I had to wake up early…I also slept late and had to limit my rest period...I adjusted all my activities to meet my patient demands and also my needs.”</w:t>
      </w:r>
      <w:r w:rsidR="004268D3" w:rsidRPr="00336E91">
        <w:rPr>
          <w:rFonts w:ascii="Times New Roman" w:hAnsi="Times New Roman"/>
          <w:b/>
          <w:sz w:val="20"/>
          <w:szCs w:val="20"/>
        </w:rPr>
        <w:t xml:space="preserve"> [P</w:t>
      </w:r>
      <w:r w:rsidRPr="00336E91">
        <w:rPr>
          <w:rFonts w:ascii="Times New Roman" w:hAnsi="Times New Roman"/>
          <w:b/>
          <w:sz w:val="20"/>
          <w:szCs w:val="20"/>
        </w:rPr>
        <w:t>01]</w:t>
      </w:r>
    </w:p>
    <w:p w14:paraId="16613AE1" w14:textId="77777777" w:rsidR="00113821" w:rsidRDefault="00113821" w:rsidP="00336E91">
      <w:pPr>
        <w:spacing w:after="0" w:line="240" w:lineRule="auto"/>
        <w:jc w:val="both"/>
        <w:rPr>
          <w:rFonts w:ascii="Times New Roman" w:hAnsi="Times New Roman"/>
          <w:b/>
          <w:sz w:val="20"/>
          <w:szCs w:val="20"/>
        </w:rPr>
      </w:pPr>
    </w:p>
    <w:p w14:paraId="460281C2" w14:textId="72FAB0E5" w:rsidR="00A81D45" w:rsidRPr="00336E91" w:rsidRDefault="0082435F"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Psychological Strategies</w:t>
      </w:r>
    </w:p>
    <w:p w14:paraId="6938D24E" w14:textId="77777777" w:rsidR="0054187E" w:rsidRPr="00336E91" w:rsidRDefault="0054187E" w:rsidP="00336E91">
      <w:pPr>
        <w:spacing w:after="0" w:line="240" w:lineRule="auto"/>
        <w:jc w:val="both"/>
        <w:rPr>
          <w:rFonts w:ascii="Times New Roman" w:hAnsi="Times New Roman"/>
          <w:sz w:val="20"/>
          <w:szCs w:val="20"/>
        </w:rPr>
      </w:pPr>
      <w:r w:rsidRPr="00336E91">
        <w:rPr>
          <w:rFonts w:ascii="Times New Roman" w:hAnsi="Times New Roman"/>
          <w:sz w:val="20"/>
          <w:szCs w:val="20"/>
        </w:rPr>
        <w:t>Management of emotional stress</w:t>
      </w:r>
      <w:r w:rsidR="0082435F" w:rsidRPr="00336E91">
        <w:rPr>
          <w:rFonts w:ascii="Times New Roman" w:hAnsi="Times New Roman"/>
          <w:sz w:val="20"/>
          <w:szCs w:val="20"/>
        </w:rPr>
        <w:t xml:space="preserve"> and challenges</w:t>
      </w:r>
      <w:r w:rsidRPr="00336E91">
        <w:rPr>
          <w:rFonts w:ascii="Times New Roman" w:hAnsi="Times New Roman"/>
          <w:sz w:val="20"/>
          <w:szCs w:val="20"/>
        </w:rPr>
        <w:t xml:space="preserve"> was also uncovered from the transcribed data. Family </w:t>
      </w:r>
      <w:r w:rsidR="004B07B2" w:rsidRPr="00336E91">
        <w:rPr>
          <w:rFonts w:ascii="Times New Roman" w:hAnsi="Times New Roman"/>
          <w:sz w:val="20"/>
          <w:szCs w:val="20"/>
        </w:rPr>
        <w:t>caregivers</w:t>
      </w:r>
      <w:r w:rsidRPr="00336E91">
        <w:rPr>
          <w:rFonts w:ascii="Times New Roman" w:hAnsi="Times New Roman"/>
          <w:sz w:val="20"/>
          <w:szCs w:val="20"/>
        </w:rPr>
        <w:t xml:space="preserve"> devised means by which they coped with the </w:t>
      </w:r>
      <w:r w:rsidR="0029427C" w:rsidRPr="00336E91">
        <w:rPr>
          <w:rFonts w:ascii="Times New Roman" w:hAnsi="Times New Roman"/>
          <w:sz w:val="20"/>
          <w:szCs w:val="20"/>
        </w:rPr>
        <w:t>emotional and psychological burden placed on them. They basically resorted to listening to music, taking rests, engaging in religious activities such as prayers, giving themselves the assurance of hope</w:t>
      </w:r>
      <w:r w:rsidR="0082435F" w:rsidRPr="00336E91">
        <w:rPr>
          <w:rFonts w:ascii="Times New Roman" w:hAnsi="Times New Roman"/>
          <w:sz w:val="20"/>
          <w:szCs w:val="20"/>
        </w:rPr>
        <w:t>, receiving visits from relatives, using social media, watching the news and receiving assurance from relatives</w:t>
      </w:r>
      <w:r w:rsidR="0029427C" w:rsidRPr="00336E91">
        <w:rPr>
          <w:rFonts w:ascii="Times New Roman" w:hAnsi="Times New Roman"/>
          <w:sz w:val="20"/>
          <w:szCs w:val="20"/>
        </w:rPr>
        <w:t>. Remarks made include:</w:t>
      </w:r>
    </w:p>
    <w:p w14:paraId="7EE579AF" w14:textId="77777777" w:rsidR="00113821" w:rsidRDefault="00113821" w:rsidP="00336E91">
      <w:pPr>
        <w:spacing w:after="0" w:line="240" w:lineRule="auto"/>
        <w:jc w:val="both"/>
        <w:rPr>
          <w:rFonts w:ascii="Times New Roman" w:hAnsi="Times New Roman"/>
          <w:b/>
          <w:i/>
          <w:sz w:val="20"/>
          <w:szCs w:val="20"/>
        </w:rPr>
      </w:pPr>
    </w:p>
    <w:p w14:paraId="43E8EA94" w14:textId="2B1C7C9E" w:rsidR="0029427C" w:rsidRPr="00336E91" w:rsidRDefault="0029427C"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“When every am stressed, I perform ablution and pray to my maker for support and this relieves me from the stress. Sometimes too, I have some recorded word of Allah which I play to help prevent me from thinking too much.”</w:t>
      </w:r>
      <w:r w:rsidR="004268D3" w:rsidRPr="00336E91">
        <w:rPr>
          <w:rFonts w:ascii="Times New Roman" w:hAnsi="Times New Roman"/>
          <w:b/>
          <w:sz w:val="20"/>
          <w:szCs w:val="20"/>
        </w:rPr>
        <w:t xml:space="preserve"> [P</w:t>
      </w:r>
      <w:r w:rsidRPr="00336E91">
        <w:rPr>
          <w:rFonts w:ascii="Times New Roman" w:hAnsi="Times New Roman"/>
          <w:b/>
          <w:sz w:val="20"/>
          <w:szCs w:val="20"/>
        </w:rPr>
        <w:t>04]</w:t>
      </w:r>
    </w:p>
    <w:p w14:paraId="597C0D5A" w14:textId="6ED7F4BF" w:rsidR="006B1E84" w:rsidRPr="00336E91" w:rsidRDefault="006B1E84"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“Most times, my phone did help as I was always on the internet browsing using sites such as Facebook and YouTube. I use to watch Newsfile to prevent myself from being consumed with the suffering I was seeing.”</w:t>
      </w:r>
      <w:r w:rsidR="004268D3" w:rsidRPr="00336E91">
        <w:rPr>
          <w:rFonts w:ascii="Times New Roman" w:hAnsi="Times New Roman"/>
          <w:b/>
          <w:sz w:val="20"/>
          <w:szCs w:val="20"/>
        </w:rPr>
        <w:t xml:space="preserve"> [P</w:t>
      </w:r>
      <w:r w:rsidRPr="00336E91">
        <w:rPr>
          <w:rFonts w:ascii="Times New Roman" w:hAnsi="Times New Roman"/>
          <w:b/>
          <w:sz w:val="20"/>
          <w:szCs w:val="20"/>
        </w:rPr>
        <w:t>02]</w:t>
      </w:r>
    </w:p>
    <w:p w14:paraId="07190A85" w14:textId="77777777" w:rsidR="006B250C" w:rsidRPr="00336E91" w:rsidRDefault="004268D3"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 xml:space="preserve"> </w:t>
      </w:r>
      <w:r w:rsidR="006B250C" w:rsidRPr="00336E91">
        <w:rPr>
          <w:rFonts w:ascii="Times New Roman" w:hAnsi="Times New Roman"/>
          <w:b/>
          <w:i/>
          <w:sz w:val="20"/>
          <w:szCs w:val="20"/>
        </w:rPr>
        <w:t>“His Iman friends prayed for him. They came periodically to pray for him. They were very supportive to the patient psychologically. They offered word of wisdom to the patient. Some of my friends also came around to greet.”</w:t>
      </w:r>
      <w:r w:rsidRPr="00336E91">
        <w:rPr>
          <w:rFonts w:ascii="Times New Roman" w:hAnsi="Times New Roman"/>
          <w:b/>
          <w:sz w:val="20"/>
          <w:szCs w:val="20"/>
        </w:rPr>
        <w:t xml:space="preserve"> [P</w:t>
      </w:r>
      <w:r w:rsidR="006B250C" w:rsidRPr="00336E91">
        <w:rPr>
          <w:rFonts w:ascii="Times New Roman" w:hAnsi="Times New Roman"/>
          <w:b/>
          <w:sz w:val="20"/>
          <w:szCs w:val="20"/>
        </w:rPr>
        <w:t>08]</w:t>
      </w:r>
    </w:p>
    <w:p w14:paraId="1D812421" w14:textId="77777777" w:rsidR="00113821" w:rsidRDefault="00113821" w:rsidP="00336E91">
      <w:pPr>
        <w:tabs>
          <w:tab w:val="left" w:pos="5730"/>
        </w:tabs>
        <w:spacing w:after="0" w:line="240" w:lineRule="auto"/>
        <w:jc w:val="both"/>
        <w:rPr>
          <w:rFonts w:ascii="Times New Roman" w:hAnsi="Times New Roman"/>
          <w:b/>
          <w:sz w:val="20"/>
          <w:szCs w:val="20"/>
        </w:rPr>
      </w:pPr>
    </w:p>
    <w:p w14:paraId="66B5351B" w14:textId="447A28EF" w:rsidR="00A81D45" w:rsidRPr="00336E91" w:rsidRDefault="00A81D45" w:rsidP="00336E91">
      <w:pPr>
        <w:tabs>
          <w:tab w:val="left" w:pos="5730"/>
        </w:tabs>
        <w:spacing w:after="0" w:line="240" w:lineRule="auto"/>
        <w:jc w:val="both"/>
        <w:rPr>
          <w:rFonts w:ascii="Times New Roman" w:hAnsi="Times New Roman"/>
          <w:b/>
          <w:sz w:val="20"/>
          <w:szCs w:val="20"/>
        </w:rPr>
      </w:pPr>
      <w:r w:rsidRPr="00336E91">
        <w:rPr>
          <w:rFonts w:ascii="Times New Roman" w:hAnsi="Times New Roman"/>
          <w:b/>
          <w:sz w:val="20"/>
          <w:szCs w:val="20"/>
        </w:rPr>
        <w:t xml:space="preserve">Financial </w:t>
      </w:r>
      <w:r w:rsidR="00952384" w:rsidRPr="00336E91">
        <w:rPr>
          <w:rFonts w:ascii="Times New Roman" w:hAnsi="Times New Roman"/>
          <w:b/>
          <w:sz w:val="20"/>
          <w:szCs w:val="20"/>
        </w:rPr>
        <w:t>Strategies</w:t>
      </w:r>
      <w:r w:rsidR="00656E00" w:rsidRPr="00336E91">
        <w:rPr>
          <w:rFonts w:ascii="Times New Roman" w:hAnsi="Times New Roman"/>
          <w:b/>
          <w:sz w:val="20"/>
          <w:szCs w:val="20"/>
        </w:rPr>
        <w:tab/>
      </w:r>
    </w:p>
    <w:p w14:paraId="50C32DC4" w14:textId="77777777" w:rsidR="00DB15C5" w:rsidRPr="00336E91" w:rsidRDefault="00DB15C5"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Family caregivers shared various strategies by which they managed their finances. </w:t>
      </w:r>
      <w:r w:rsidR="00C2679B" w:rsidRPr="00336E91">
        <w:rPr>
          <w:rFonts w:ascii="Times New Roman" w:hAnsi="Times New Roman"/>
          <w:sz w:val="20"/>
          <w:szCs w:val="20"/>
        </w:rPr>
        <w:t>Respondents admitted a cut in expenditure</w:t>
      </w:r>
      <w:r w:rsidR="00952384" w:rsidRPr="00336E91">
        <w:rPr>
          <w:rFonts w:ascii="Times New Roman" w:hAnsi="Times New Roman"/>
          <w:sz w:val="20"/>
          <w:szCs w:val="20"/>
        </w:rPr>
        <w:t>, buying only basic items,</w:t>
      </w:r>
      <w:r w:rsidR="00A92AC1" w:rsidRPr="00336E91">
        <w:rPr>
          <w:rFonts w:ascii="Times New Roman" w:hAnsi="Times New Roman"/>
          <w:sz w:val="20"/>
          <w:szCs w:val="20"/>
        </w:rPr>
        <w:t xml:space="preserve"> and receiving financial support from relatives</w:t>
      </w:r>
      <w:r w:rsidR="00952384" w:rsidRPr="00336E91">
        <w:rPr>
          <w:rFonts w:ascii="Times New Roman" w:hAnsi="Times New Roman"/>
          <w:sz w:val="20"/>
          <w:szCs w:val="20"/>
        </w:rPr>
        <w:t>, coworkers, friends and neighbors</w:t>
      </w:r>
      <w:r w:rsidR="00C2679B" w:rsidRPr="00336E91">
        <w:rPr>
          <w:rFonts w:ascii="Times New Roman" w:hAnsi="Times New Roman"/>
          <w:sz w:val="20"/>
          <w:szCs w:val="20"/>
        </w:rPr>
        <w:t xml:space="preserve"> </w:t>
      </w:r>
      <w:r w:rsidR="004B07B2" w:rsidRPr="00336E91">
        <w:rPr>
          <w:rFonts w:ascii="Times New Roman" w:hAnsi="Times New Roman"/>
          <w:sz w:val="20"/>
          <w:szCs w:val="20"/>
        </w:rPr>
        <w:t xml:space="preserve">as </w:t>
      </w:r>
      <w:r w:rsidR="00C2679B" w:rsidRPr="00336E91">
        <w:rPr>
          <w:rFonts w:ascii="Times New Roman" w:hAnsi="Times New Roman"/>
          <w:sz w:val="20"/>
          <w:szCs w:val="20"/>
        </w:rPr>
        <w:t>means of managing their finances. Their remarks were:</w:t>
      </w:r>
    </w:p>
    <w:p w14:paraId="7026978F" w14:textId="77777777" w:rsidR="00113821" w:rsidRDefault="00113821" w:rsidP="00336E91">
      <w:pPr>
        <w:spacing w:after="0" w:line="240" w:lineRule="auto"/>
        <w:jc w:val="both"/>
        <w:rPr>
          <w:rFonts w:ascii="Times New Roman" w:hAnsi="Times New Roman"/>
          <w:b/>
          <w:i/>
          <w:sz w:val="20"/>
          <w:szCs w:val="20"/>
        </w:rPr>
      </w:pPr>
    </w:p>
    <w:p w14:paraId="6ABF93B0" w14:textId="7E53CE84" w:rsidR="00C2679B" w:rsidRPr="00336E91" w:rsidRDefault="00A92AC1"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“My salary comes in a monthly basis, so my little commitment was given. The donations really help and I didnt have to commit too much finances.”</w:t>
      </w:r>
      <w:r w:rsidR="004268D3" w:rsidRPr="00336E91">
        <w:rPr>
          <w:rFonts w:ascii="Times New Roman" w:hAnsi="Times New Roman"/>
          <w:b/>
          <w:sz w:val="20"/>
          <w:szCs w:val="20"/>
        </w:rPr>
        <w:t xml:space="preserve"> [P</w:t>
      </w:r>
      <w:r w:rsidRPr="00336E91">
        <w:rPr>
          <w:rFonts w:ascii="Times New Roman" w:hAnsi="Times New Roman"/>
          <w:b/>
          <w:sz w:val="20"/>
          <w:szCs w:val="20"/>
        </w:rPr>
        <w:t>02]</w:t>
      </w:r>
    </w:p>
    <w:p w14:paraId="5291BED2" w14:textId="77777777" w:rsidR="00E81003" w:rsidRPr="00336E91" w:rsidRDefault="00E81003"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“I have cut off some of my expenditures. For instance, I no longer subscribe my DSTV due to the patient sickness. All this is to enable me raise money for his care.”</w:t>
      </w:r>
      <w:r w:rsidR="004268D3" w:rsidRPr="00336E91">
        <w:rPr>
          <w:rFonts w:ascii="Times New Roman" w:hAnsi="Times New Roman"/>
          <w:b/>
          <w:sz w:val="20"/>
          <w:szCs w:val="20"/>
        </w:rPr>
        <w:t xml:space="preserve"> [P</w:t>
      </w:r>
      <w:r w:rsidRPr="00336E91">
        <w:rPr>
          <w:rFonts w:ascii="Times New Roman" w:hAnsi="Times New Roman"/>
          <w:b/>
          <w:sz w:val="20"/>
          <w:szCs w:val="20"/>
        </w:rPr>
        <w:t>11]</w:t>
      </w:r>
    </w:p>
    <w:p w14:paraId="3C52701B" w14:textId="77777777" w:rsidR="00AE628A" w:rsidRDefault="00AE628A" w:rsidP="00336E91">
      <w:pPr>
        <w:spacing w:after="0" w:line="240" w:lineRule="auto"/>
        <w:jc w:val="both"/>
        <w:rPr>
          <w:rFonts w:ascii="Times New Roman" w:hAnsi="Times New Roman"/>
          <w:b/>
          <w:sz w:val="20"/>
          <w:szCs w:val="20"/>
        </w:rPr>
      </w:pPr>
      <w:r w:rsidRPr="00336E91">
        <w:rPr>
          <w:rFonts w:ascii="Times New Roman" w:hAnsi="Times New Roman"/>
          <w:b/>
          <w:i/>
          <w:sz w:val="20"/>
          <w:szCs w:val="20"/>
        </w:rPr>
        <w:t>“The support from friend and family helped limit my spending. It was also better cooking than buying food for the patient.</w:t>
      </w:r>
      <w:r w:rsidR="004268D3" w:rsidRPr="00336E91">
        <w:rPr>
          <w:rFonts w:ascii="Times New Roman" w:hAnsi="Times New Roman"/>
          <w:b/>
          <w:sz w:val="20"/>
          <w:szCs w:val="20"/>
        </w:rPr>
        <w:t>” [P</w:t>
      </w:r>
      <w:r w:rsidRPr="00336E91">
        <w:rPr>
          <w:rFonts w:ascii="Times New Roman" w:hAnsi="Times New Roman"/>
          <w:b/>
          <w:sz w:val="20"/>
          <w:szCs w:val="20"/>
        </w:rPr>
        <w:t>10]</w:t>
      </w:r>
    </w:p>
    <w:p w14:paraId="3B2F78CC" w14:textId="39834A4D" w:rsidR="001C49D0" w:rsidRPr="00336E91" w:rsidRDefault="001C49D0" w:rsidP="00336E91">
      <w:pPr>
        <w:spacing w:after="0" w:line="240" w:lineRule="auto"/>
        <w:jc w:val="both"/>
        <w:rPr>
          <w:rFonts w:ascii="Times New Roman" w:hAnsi="Times New Roman"/>
          <w:sz w:val="20"/>
          <w:szCs w:val="20"/>
        </w:rPr>
      </w:pPr>
    </w:p>
    <w:p w14:paraId="76B0BEB7" w14:textId="77777777" w:rsidR="001C49D0" w:rsidRPr="00336E91" w:rsidRDefault="001C49D0" w:rsidP="00336E91">
      <w:pPr>
        <w:pStyle w:val="Heading1"/>
        <w:spacing w:before="0" w:line="240" w:lineRule="auto"/>
        <w:jc w:val="both"/>
        <w:rPr>
          <w:sz w:val="20"/>
          <w:szCs w:val="20"/>
        </w:rPr>
      </w:pPr>
      <w:bookmarkStart w:id="85" w:name="_Toc107481979"/>
      <w:r w:rsidRPr="00336E91">
        <w:rPr>
          <w:sz w:val="20"/>
          <w:szCs w:val="20"/>
        </w:rPr>
        <w:t>DISCUSSION</w:t>
      </w:r>
      <w:bookmarkEnd w:id="85"/>
    </w:p>
    <w:p w14:paraId="63017E52" w14:textId="77777777" w:rsidR="001C49D0" w:rsidRPr="00336E91" w:rsidRDefault="001C49D0" w:rsidP="00336E91">
      <w:pPr>
        <w:pStyle w:val="Heading1"/>
        <w:spacing w:before="0" w:line="240" w:lineRule="auto"/>
        <w:jc w:val="both"/>
        <w:rPr>
          <w:sz w:val="20"/>
          <w:szCs w:val="20"/>
        </w:rPr>
      </w:pPr>
      <w:bookmarkStart w:id="86" w:name="_Toc107481981"/>
      <w:bookmarkStart w:id="87" w:name="_Hlk106086626"/>
      <w:r w:rsidRPr="00336E91">
        <w:rPr>
          <w:sz w:val="20"/>
          <w:szCs w:val="20"/>
        </w:rPr>
        <w:t xml:space="preserve">Theme 1: </w:t>
      </w:r>
      <w:r w:rsidR="00493B3B" w:rsidRPr="00336E91">
        <w:rPr>
          <w:sz w:val="20"/>
          <w:szCs w:val="20"/>
        </w:rPr>
        <w:t>Caregiver Knowledge</w:t>
      </w:r>
      <w:bookmarkEnd w:id="86"/>
    </w:p>
    <w:p w14:paraId="4B57FC23" w14:textId="77777777" w:rsidR="00991F77" w:rsidRPr="00336E91" w:rsidRDefault="00991F77" w:rsidP="00336E91">
      <w:pPr>
        <w:spacing w:after="0" w:line="240" w:lineRule="auto"/>
        <w:jc w:val="both"/>
        <w:rPr>
          <w:rFonts w:ascii="Times New Roman" w:hAnsi="Times New Roman"/>
          <w:b/>
          <w:sz w:val="20"/>
          <w:szCs w:val="20"/>
        </w:rPr>
      </w:pPr>
      <w:r w:rsidRPr="00336E91">
        <w:rPr>
          <w:rFonts w:ascii="Times New Roman" w:hAnsi="Times New Roman"/>
          <w:b/>
          <w:sz w:val="20"/>
          <w:szCs w:val="20"/>
        </w:rPr>
        <w:t xml:space="preserve">Knowledge </w:t>
      </w:r>
      <w:r w:rsidR="00CA3D24" w:rsidRPr="00336E91">
        <w:rPr>
          <w:rFonts w:ascii="Times New Roman" w:hAnsi="Times New Roman"/>
          <w:b/>
          <w:sz w:val="20"/>
          <w:szCs w:val="20"/>
        </w:rPr>
        <w:t>of</w:t>
      </w:r>
      <w:r w:rsidRPr="00336E91">
        <w:rPr>
          <w:rFonts w:ascii="Times New Roman" w:hAnsi="Times New Roman"/>
          <w:b/>
          <w:sz w:val="20"/>
          <w:szCs w:val="20"/>
        </w:rPr>
        <w:t xml:space="preserve"> </w:t>
      </w:r>
      <w:r w:rsidR="00493B3B" w:rsidRPr="00336E91">
        <w:rPr>
          <w:rFonts w:ascii="Times New Roman" w:hAnsi="Times New Roman"/>
          <w:b/>
          <w:sz w:val="20"/>
          <w:szCs w:val="20"/>
        </w:rPr>
        <w:t xml:space="preserve">the goals of </w:t>
      </w:r>
      <w:r w:rsidRPr="00336E91">
        <w:rPr>
          <w:rFonts w:ascii="Times New Roman" w:hAnsi="Times New Roman"/>
          <w:b/>
          <w:sz w:val="20"/>
          <w:szCs w:val="20"/>
        </w:rPr>
        <w:t>Pa</w:t>
      </w:r>
      <w:r w:rsidR="00493B3B" w:rsidRPr="00336E91">
        <w:rPr>
          <w:rFonts w:ascii="Times New Roman" w:hAnsi="Times New Roman"/>
          <w:b/>
          <w:sz w:val="20"/>
          <w:szCs w:val="20"/>
        </w:rPr>
        <w:t>lliative</w:t>
      </w:r>
      <w:r w:rsidRPr="00336E91">
        <w:rPr>
          <w:rFonts w:ascii="Times New Roman" w:hAnsi="Times New Roman"/>
          <w:b/>
          <w:sz w:val="20"/>
          <w:szCs w:val="20"/>
        </w:rPr>
        <w:t xml:space="preserve"> Care</w:t>
      </w:r>
    </w:p>
    <w:p w14:paraId="09709738" w14:textId="05DCFBD4" w:rsidR="001C30D9" w:rsidRPr="00336E91" w:rsidRDefault="00CA3D24" w:rsidP="00336E91">
      <w:pPr>
        <w:spacing w:after="0" w:line="240" w:lineRule="auto"/>
        <w:jc w:val="both"/>
        <w:rPr>
          <w:rFonts w:ascii="Times New Roman" w:hAnsi="Times New Roman"/>
          <w:sz w:val="20"/>
          <w:szCs w:val="20"/>
        </w:rPr>
      </w:pPr>
      <w:r w:rsidRPr="00336E91">
        <w:rPr>
          <w:rFonts w:ascii="Times New Roman" w:hAnsi="Times New Roman"/>
          <w:sz w:val="20"/>
          <w:szCs w:val="20"/>
        </w:rPr>
        <w:t>The unanimous</w:t>
      </w:r>
      <w:r w:rsidR="001C30D9" w:rsidRPr="00336E91">
        <w:rPr>
          <w:rFonts w:ascii="Times New Roman" w:hAnsi="Times New Roman"/>
          <w:sz w:val="20"/>
          <w:szCs w:val="20"/>
        </w:rPr>
        <w:t xml:space="preserve"> response of </w:t>
      </w:r>
      <w:r w:rsidRPr="00336E91">
        <w:rPr>
          <w:rFonts w:ascii="Times New Roman" w:hAnsi="Times New Roman"/>
          <w:sz w:val="20"/>
          <w:szCs w:val="20"/>
        </w:rPr>
        <w:t>caregivers</w:t>
      </w:r>
      <w:r w:rsidR="001C30D9" w:rsidRPr="00336E91">
        <w:rPr>
          <w:rFonts w:ascii="Times New Roman" w:hAnsi="Times New Roman"/>
          <w:sz w:val="20"/>
          <w:szCs w:val="20"/>
        </w:rPr>
        <w:t xml:space="preserve"> on patient care was that the concept of palliative care for terminally ill </w:t>
      </w:r>
      <w:r w:rsidRPr="00336E91">
        <w:rPr>
          <w:rFonts w:ascii="Times New Roman" w:hAnsi="Times New Roman"/>
          <w:sz w:val="20"/>
          <w:szCs w:val="20"/>
        </w:rPr>
        <w:t>patients</w:t>
      </w:r>
      <w:r w:rsidR="001C30D9" w:rsidRPr="00336E91">
        <w:rPr>
          <w:rFonts w:ascii="Times New Roman" w:hAnsi="Times New Roman"/>
          <w:sz w:val="20"/>
          <w:szCs w:val="20"/>
        </w:rPr>
        <w:t xml:space="preserve"> was offering needs for the patients. Family caregivers shared the view that caring for </w:t>
      </w:r>
      <w:r w:rsidRPr="00336E91">
        <w:rPr>
          <w:rFonts w:ascii="Times New Roman" w:hAnsi="Times New Roman"/>
          <w:sz w:val="20"/>
          <w:szCs w:val="20"/>
        </w:rPr>
        <w:t xml:space="preserve">the </w:t>
      </w:r>
      <w:r w:rsidR="001C30D9" w:rsidRPr="00336E91">
        <w:rPr>
          <w:rFonts w:ascii="Times New Roman" w:hAnsi="Times New Roman"/>
          <w:sz w:val="20"/>
          <w:szCs w:val="20"/>
        </w:rPr>
        <w:t xml:space="preserve">terminally ill patient was concerned with being aware of the needs of the patient and being able to offer them. Due to the inability of the patient, there is the need for a caregiver to be present and ready to offer </w:t>
      </w:r>
      <w:r w:rsidRPr="00336E91">
        <w:rPr>
          <w:rFonts w:ascii="Times New Roman" w:hAnsi="Times New Roman"/>
          <w:sz w:val="20"/>
          <w:szCs w:val="20"/>
        </w:rPr>
        <w:t xml:space="preserve">to </w:t>
      </w:r>
      <w:r w:rsidR="001C30D9" w:rsidRPr="00336E91">
        <w:rPr>
          <w:rFonts w:ascii="Times New Roman" w:hAnsi="Times New Roman"/>
          <w:sz w:val="20"/>
          <w:szCs w:val="20"/>
        </w:rPr>
        <w:t xml:space="preserve">those needs. Terminally ill patients may mostly be immobile or incapable of performing basic life functions without external support. Family </w:t>
      </w:r>
      <w:r w:rsidRPr="00336E91">
        <w:rPr>
          <w:rFonts w:ascii="Times New Roman" w:hAnsi="Times New Roman"/>
          <w:sz w:val="20"/>
          <w:szCs w:val="20"/>
        </w:rPr>
        <w:t>caregivers</w:t>
      </w:r>
      <w:r w:rsidR="001C30D9" w:rsidRPr="00336E91">
        <w:rPr>
          <w:rFonts w:ascii="Times New Roman" w:hAnsi="Times New Roman"/>
          <w:sz w:val="20"/>
          <w:szCs w:val="20"/>
        </w:rPr>
        <w:t xml:space="preserve"> should therefore provide this support for which patients are unable to perform. Taking up this duty </w:t>
      </w:r>
      <w:r w:rsidRPr="00336E91">
        <w:rPr>
          <w:rFonts w:ascii="Times New Roman" w:hAnsi="Times New Roman"/>
          <w:sz w:val="20"/>
          <w:szCs w:val="20"/>
        </w:rPr>
        <w:t>constitutes</w:t>
      </w:r>
      <w:r w:rsidR="001C30D9" w:rsidRPr="00336E91">
        <w:rPr>
          <w:rFonts w:ascii="Times New Roman" w:hAnsi="Times New Roman"/>
          <w:sz w:val="20"/>
          <w:szCs w:val="20"/>
        </w:rPr>
        <w:t xml:space="preserve"> caring for terminally ill patients. It appears from the engagement with respondents that, the latter have appreciable knowledge of the concept of palliative care and care for terminally ill patients. They understand the challenging situation of terminally ill patients and </w:t>
      </w:r>
      <w:r w:rsidRPr="00336E91">
        <w:rPr>
          <w:rFonts w:ascii="Times New Roman" w:hAnsi="Times New Roman"/>
          <w:sz w:val="20"/>
          <w:szCs w:val="20"/>
        </w:rPr>
        <w:t xml:space="preserve">are </w:t>
      </w:r>
      <w:r w:rsidR="001C30D9" w:rsidRPr="00336E91">
        <w:rPr>
          <w:rFonts w:ascii="Times New Roman" w:hAnsi="Times New Roman"/>
          <w:sz w:val="20"/>
          <w:szCs w:val="20"/>
        </w:rPr>
        <w:t xml:space="preserve">equally aware of what </w:t>
      </w:r>
      <w:r w:rsidRPr="00336E91">
        <w:rPr>
          <w:rFonts w:ascii="Times New Roman" w:hAnsi="Times New Roman"/>
          <w:sz w:val="20"/>
          <w:szCs w:val="20"/>
        </w:rPr>
        <w:t>constitutes</w:t>
      </w:r>
      <w:r w:rsidR="001C30D9" w:rsidRPr="00336E91">
        <w:rPr>
          <w:rFonts w:ascii="Times New Roman" w:hAnsi="Times New Roman"/>
          <w:sz w:val="20"/>
          <w:szCs w:val="20"/>
        </w:rPr>
        <w:t xml:space="preserve"> care for the sufferer. Similar to </w:t>
      </w:r>
      <w:r w:rsidRPr="00336E91">
        <w:rPr>
          <w:rFonts w:ascii="Times New Roman" w:hAnsi="Times New Roman"/>
          <w:sz w:val="20"/>
          <w:szCs w:val="20"/>
        </w:rPr>
        <w:t xml:space="preserve">an </w:t>
      </w:r>
      <w:r w:rsidR="001C30D9" w:rsidRPr="00336E91">
        <w:rPr>
          <w:rFonts w:ascii="Times New Roman" w:hAnsi="Times New Roman"/>
          <w:sz w:val="20"/>
          <w:szCs w:val="20"/>
        </w:rPr>
        <w:t xml:space="preserve">assertion made by Nebel (2011) and Alam et al. (2019), informal </w:t>
      </w:r>
      <w:r w:rsidRPr="00336E91">
        <w:rPr>
          <w:rFonts w:ascii="Times New Roman" w:hAnsi="Times New Roman"/>
          <w:sz w:val="20"/>
          <w:szCs w:val="20"/>
        </w:rPr>
        <w:t>caregivers</w:t>
      </w:r>
      <w:r w:rsidR="001C30D9" w:rsidRPr="00336E91">
        <w:rPr>
          <w:rFonts w:ascii="Times New Roman" w:hAnsi="Times New Roman"/>
          <w:sz w:val="20"/>
          <w:szCs w:val="20"/>
        </w:rPr>
        <w:t xml:space="preserve"> for terminally ill patients appear to be aware of what </w:t>
      </w:r>
      <w:r w:rsidRPr="00336E91">
        <w:rPr>
          <w:rFonts w:ascii="Times New Roman" w:hAnsi="Times New Roman"/>
          <w:sz w:val="20"/>
          <w:szCs w:val="20"/>
        </w:rPr>
        <w:t>constitutes</w:t>
      </w:r>
      <w:r w:rsidR="001C30D9" w:rsidRPr="00336E91">
        <w:rPr>
          <w:rFonts w:ascii="Times New Roman" w:hAnsi="Times New Roman"/>
          <w:sz w:val="20"/>
          <w:szCs w:val="20"/>
        </w:rPr>
        <w:t xml:space="preserve"> care for the terminally ill patient. This knowledge, according to the authors can develop skills and </w:t>
      </w:r>
      <w:r w:rsidRPr="00336E91">
        <w:rPr>
          <w:rFonts w:ascii="Times New Roman" w:hAnsi="Times New Roman"/>
          <w:sz w:val="20"/>
          <w:szCs w:val="20"/>
        </w:rPr>
        <w:t>feelings</w:t>
      </w:r>
      <w:r w:rsidR="001C30D9" w:rsidRPr="00336E91">
        <w:rPr>
          <w:rFonts w:ascii="Times New Roman" w:hAnsi="Times New Roman"/>
          <w:sz w:val="20"/>
          <w:szCs w:val="20"/>
        </w:rPr>
        <w:t xml:space="preserve"> of certainty about their roles. With such knowledge expressed by respondents, it can therefore be deduced that family </w:t>
      </w:r>
      <w:r w:rsidRPr="00336E91">
        <w:rPr>
          <w:rFonts w:ascii="Times New Roman" w:hAnsi="Times New Roman"/>
          <w:sz w:val="20"/>
          <w:szCs w:val="20"/>
        </w:rPr>
        <w:t>caregivers</w:t>
      </w:r>
      <w:r w:rsidR="001C30D9" w:rsidRPr="00336E91">
        <w:rPr>
          <w:rFonts w:ascii="Times New Roman" w:hAnsi="Times New Roman"/>
          <w:sz w:val="20"/>
          <w:szCs w:val="20"/>
        </w:rPr>
        <w:t xml:space="preserve"> are certain about their roles and could rely on such knowledge to develop their skills and skill competence.</w:t>
      </w:r>
    </w:p>
    <w:p w14:paraId="5B37E7D7" w14:textId="77777777" w:rsidR="00113821" w:rsidRDefault="00113821" w:rsidP="00336E91">
      <w:pPr>
        <w:spacing w:after="0" w:line="240" w:lineRule="auto"/>
        <w:jc w:val="both"/>
        <w:rPr>
          <w:rFonts w:ascii="Times New Roman" w:hAnsi="Times New Roman"/>
          <w:b/>
          <w:sz w:val="20"/>
          <w:szCs w:val="20"/>
        </w:rPr>
      </w:pPr>
    </w:p>
    <w:p w14:paraId="3F660447" w14:textId="7CC636F9" w:rsidR="00493B3B" w:rsidRPr="00336E91" w:rsidRDefault="00493B3B" w:rsidP="00336E91">
      <w:pPr>
        <w:spacing w:after="0" w:line="240" w:lineRule="auto"/>
        <w:jc w:val="both"/>
        <w:rPr>
          <w:rFonts w:ascii="Times New Roman" w:hAnsi="Times New Roman"/>
          <w:b/>
          <w:sz w:val="20"/>
          <w:szCs w:val="20"/>
        </w:rPr>
      </w:pPr>
      <w:r w:rsidRPr="00336E91">
        <w:rPr>
          <w:rFonts w:ascii="Times New Roman" w:hAnsi="Times New Roman"/>
          <w:b/>
          <w:sz w:val="20"/>
          <w:szCs w:val="20"/>
        </w:rPr>
        <w:t>Knowledge of Health Workers Roles</w:t>
      </w:r>
    </w:p>
    <w:p w14:paraId="47BEF5D4" w14:textId="3808E696" w:rsidR="00493B3B" w:rsidRPr="00336E91" w:rsidRDefault="004E30B7"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The family </w:t>
      </w:r>
      <w:r w:rsidR="004D4354" w:rsidRPr="00336E91">
        <w:rPr>
          <w:rFonts w:ascii="Times New Roman" w:hAnsi="Times New Roman"/>
          <w:sz w:val="20"/>
          <w:szCs w:val="20"/>
        </w:rPr>
        <w:t>caregiver</w:t>
      </w:r>
      <w:r w:rsidRPr="00336E91">
        <w:rPr>
          <w:rFonts w:ascii="Times New Roman" w:hAnsi="Times New Roman"/>
          <w:sz w:val="20"/>
          <w:szCs w:val="20"/>
        </w:rPr>
        <w:t>s</w:t>
      </w:r>
      <w:r w:rsidR="004D4354" w:rsidRPr="00336E91">
        <w:rPr>
          <w:rFonts w:ascii="Times New Roman" w:hAnsi="Times New Roman"/>
          <w:sz w:val="20"/>
          <w:szCs w:val="20"/>
        </w:rPr>
        <w:t xml:space="preserve"> showed evidence of knowledge of health workers role in palliative care. They indicate that health workers had a crucial role to play in giving palliative care to the terminally ill patient. Doctors had the responsibility of prescribing medications while nurses also had to educate relatives and caregivers on palliative care. Education for family caregivers included explaining the disease, information about patients hygiene needs and medications. This helped caregivers to become knowledgeable and competent about their caring roles. It also helped caregivers to be able to provide the best of care and support for their terminally ill patient to hasten their wellbeing and possible recovery. More so, health workers assisted in the caring of patients by assisting caregivers to physically move patients. Caregivers who could not move their patients due to the latters weight had to be assisted by some health workers. Health workers therefore did not only educate and prescribe medications for patients, but also provided physical support. It could therefore be seen that health workers </w:t>
      </w:r>
      <w:r w:rsidR="00C102BB" w:rsidRPr="00336E91">
        <w:rPr>
          <w:rFonts w:ascii="Times New Roman" w:hAnsi="Times New Roman"/>
          <w:sz w:val="20"/>
          <w:szCs w:val="20"/>
        </w:rPr>
        <w:t>played a crucial role in caring for terminally ill patients, of which caregivers were aware.</w:t>
      </w:r>
    </w:p>
    <w:p w14:paraId="03E99E49" w14:textId="77777777" w:rsidR="00991F77" w:rsidRPr="00336E91" w:rsidRDefault="00991F77" w:rsidP="00336E91">
      <w:pPr>
        <w:spacing w:after="0" w:line="240" w:lineRule="auto"/>
        <w:jc w:val="both"/>
        <w:rPr>
          <w:rFonts w:ascii="Times New Roman" w:hAnsi="Times New Roman"/>
          <w:b/>
          <w:sz w:val="20"/>
          <w:szCs w:val="20"/>
        </w:rPr>
      </w:pPr>
      <w:r w:rsidRPr="00336E91">
        <w:rPr>
          <w:rFonts w:ascii="Times New Roman" w:hAnsi="Times New Roman"/>
          <w:b/>
          <w:sz w:val="20"/>
          <w:szCs w:val="20"/>
        </w:rPr>
        <w:lastRenderedPageBreak/>
        <w:t xml:space="preserve">Knowledge </w:t>
      </w:r>
      <w:r w:rsidR="00CA3D24" w:rsidRPr="00336E91">
        <w:rPr>
          <w:rFonts w:ascii="Times New Roman" w:hAnsi="Times New Roman"/>
          <w:b/>
          <w:sz w:val="20"/>
          <w:szCs w:val="20"/>
        </w:rPr>
        <w:t>of</w:t>
      </w:r>
      <w:r w:rsidRPr="00336E91">
        <w:rPr>
          <w:rFonts w:ascii="Times New Roman" w:hAnsi="Times New Roman"/>
          <w:b/>
          <w:sz w:val="20"/>
          <w:szCs w:val="20"/>
        </w:rPr>
        <w:t xml:space="preserve"> </w:t>
      </w:r>
      <w:r w:rsidR="00493B3B" w:rsidRPr="00336E91">
        <w:rPr>
          <w:rFonts w:ascii="Times New Roman" w:hAnsi="Times New Roman"/>
          <w:b/>
          <w:sz w:val="20"/>
          <w:szCs w:val="20"/>
        </w:rPr>
        <w:t>Caregiver Roles</w:t>
      </w:r>
    </w:p>
    <w:p w14:paraId="346A08F3" w14:textId="77777777" w:rsidR="001C30D9" w:rsidRPr="00336E91" w:rsidRDefault="001C30D9"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Caring for terminally ill patients involves much effort from the </w:t>
      </w:r>
      <w:r w:rsidR="00CA3D24" w:rsidRPr="00336E91">
        <w:rPr>
          <w:rFonts w:ascii="Times New Roman" w:hAnsi="Times New Roman"/>
          <w:sz w:val="20"/>
          <w:szCs w:val="20"/>
        </w:rPr>
        <w:t>caregivers</w:t>
      </w:r>
      <w:r w:rsidRPr="00336E91">
        <w:rPr>
          <w:rFonts w:ascii="Times New Roman" w:hAnsi="Times New Roman"/>
          <w:sz w:val="20"/>
          <w:szCs w:val="20"/>
        </w:rPr>
        <w:t xml:space="preserve">. It was refreshing to have observed that family </w:t>
      </w:r>
      <w:r w:rsidR="00CA3D24" w:rsidRPr="00336E91">
        <w:rPr>
          <w:rFonts w:ascii="Times New Roman" w:hAnsi="Times New Roman"/>
          <w:sz w:val="20"/>
          <w:szCs w:val="20"/>
        </w:rPr>
        <w:t>caregivers</w:t>
      </w:r>
      <w:r w:rsidRPr="00336E91">
        <w:rPr>
          <w:rFonts w:ascii="Times New Roman" w:hAnsi="Times New Roman"/>
          <w:sz w:val="20"/>
          <w:szCs w:val="20"/>
        </w:rPr>
        <w:t xml:space="preserve"> expressed such thoughts. They emphatically indicated that caring for terminally ill patients required relatives to be cooperative with health workers, tolerant, patient, empathetic, and accommodating with the patient. This confirmed assertion made by Center (2013) in his 2012 study </w:t>
      </w:r>
      <w:r w:rsidR="00CA3D24" w:rsidRPr="00336E91">
        <w:rPr>
          <w:rFonts w:ascii="Times New Roman" w:hAnsi="Times New Roman"/>
          <w:sz w:val="20"/>
          <w:szCs w:val="20"/>
        </w:rPr>
        <w:t>on</w:t>
      </w:r>
      <w:r w:rsidRPr="00336E91">
        <w:rPr>
          <w:rFonts w:ascii="Times New Roman" w:hAnsi="Times New Roman"/>
          <w:sz w:val="20"/>
          <w:szCs w:val="20"/>
        </w:rPr>
        <w:t xml:space="preserve"> American </w:t>
      </w:r>
      <w:r w:rsidR="00CA3D24" w:rsidRPr="00336E91">
        <w:rPr>
          <w:rFonts w:ascii="Times New Roman" w:hAnsi="Times New Roman"/>
          <w:sz w:val="20"/>
          <w:szCs w:val="20"/>
        </w:rPr>
        <w:t>caregivers</w:t>
      </w:r>
      <w:r w:rsidRPr="00336E91">
        <w:rPr>
          <w:rFonts w:ascii="Times New Roman" w:hAnsi="Times New Roman"/>
          <w:sz w:val="20"/>
          <w:szCs w:val="20"/>
        </w:rPr>
        <w:t>. Giving care to the terminally ill patient also required some extra effort from the entire family. As respondents shared, it requires cooperation, tolerance, patience</w:t>
      </w:r>
      <w:r w:rsidR="00CA3D24" w:rsidRPr="00336E91">
        <w:rPr>
          <w:rFonts w:ascii="Times New Roman" w:hAnsi="Times New Roman"/>
          <w:sz w:val="20"/>
          <w:szCs w:val="20"/>
        </w:rPr>
        <w:t>,</w:t>
      </w:r>
      <w:r w:rsidRPr="00336E91">
        <w:rPr>
          <w:rFonts w:ascii="Times New Roman" w:hAnsi="Times New Roman"/>
          <w:sz w:val="20"/>
          <w:szCs w:val="20"/>
        </w:rPr>
        <w:t xml:space="preserve"> and empathy. The family of the patient ought to cooperate with health workers whenever they visit the hospital to offer care for their patients. Caring for the patient demand lot of patients and tolerance. Since the patient cannot undertake certain basic life activities, caregivers need to be patient and tolerant with them. Recognizing that palliative care for terminally ill </w:t>
      </w:r>
      <w:r w:rsidR="00CA3D24" w:rsidRPr="00336E91">
        <w:rPr>
          <w:rFonts w:ascii="Times New Roman" w:hAnsi="Times New Roman"/>
          <w:sz w:val="20"/>
          <w:szCs w:val="20"/>
        </w:rPr>
        <w:t>patients</w:t>
      </w:r>
      <w:r w:rsidRPr="00336E91">
        <w:rPr>
          <w:rFonts w:ascii="Times New Roman" w:hAnsi="Times New Roman"/>
          <w:sz w:val="20"/>
          <w:szCs w:val="20"/>
        </w:rPr>
        <w:t xml:space="preserve"> could be frustrating and burdening, respondents claimed it required patience and empathy. Kelley et al. (2013), Davis et al. (2014)</w:t>
      </w:r>
      <w:r w:rsidR="00CA3D24" w:rsidRPr="00336E91">
        <w:rPr>
          <w:rFonts w:ascii="Times New Roman" w:hAnsi="Times New Roman"/>
          <w:sz w:val="20"/>
          <w:szCs w:val="20"/>
        </w:rPr>
        <w:t>,</w:t>
      </w:r>
      <w:r w:rsidRPr="00336E91">
        <w:rPr>
          <w:rFonts w:ascii="Times New Roman" w:hAnsi="Times New Roman"/>
          <w:sz w:val="20"/>
          <w:szCs w:val="20"/>
        </w:rPr>
        <w:t xml:space="preserve"> and Schur et al. (2014) similarly pointed out the demanding and frustrating nature of caring for terminally ill patients. They</w:t>
      </w:r>
      <w:r w:rsidR="00CA3D24" w:rsidRPr="00336E91">
        <w:rPr>
          <w:rFonts w:ascii="Times New Roman" w:hAnsi="Times New Roman"/>
          <w:sz w:val="20"/>
          <w:szCs w:val="20"/>
        </w:rPr>
        <w:t>, therefore,</w:t>
      </w:r>
      <w:r w:rsidRPr="00336E91">
        <w:rPr>
          <w:rFonts w:ascii="Times New Roman" w:hAnsi="Times New Roman"/>
          <w:sz w:val="20"/>
          <w:szCs w:val="20"/>
        </w:rPr>
        <w:t xml:space="preserve"> recommended the need for </w:t>
      </w:r>
      <w:r w:rsidR="00CA3D24" w:rsidRPr="00336E91">
        <w:rPr>
          <w:rFonts w:ascii="Times New Roman" w:hAnsi="Times New Roman"/>
          <w:sz w:val="20"/>
          <w:szCs w:val="20"/>
        </w:rPr>
        <w:t>caregivers</w:t>
      </w:r>
      <w:r w:rsidRPr="00336E91">
        <w:rPr>
          <w:rFonts w:ascii="Times New Roman" w:hAnsi="Times New Roman"/>
          <w:sz w:val="20"/>
          <w:szCs w:val="20"/>
        </w:rPr>
        <w:t xml:space="preserve"> to understand the situation of the patient and more importantly, become accommodating </w:t>
      </w:r>
      <w:r w:rsidR="00CA3D24" w:rsidRPr="00336E91">
        <w:rPr>
          <w:rFonts w:ascii="Times New Roman" w:hAnsi="Times New Roman"/>
          <w:sz w:val="20"/>
          <w:szCs w:val="20"/>
        </w:rPr>
        <w:t>to</w:t>
      </w:r>
      <w:r w:rsidRPr="00336E91">
        <w:rPr>
          <w:rFonts w:ascii="Times New Roman" w:hAnsi="Times New Roman"/>
          <w:sz w:val="20"/>
          <w:szCs w:val="20"/>
        </w:rPr>
        <w:t xml:space="preserve"> their situation. Caregivers must empathize with the patient and understand their situation. This would ensure that patient </w:t>
      </w:r>
      <w:r w:rsidR="00CA3D24" w:rsidRPr="00336E91">
        <w:rPr>
          <w:rFonts w:ascii="Times New Roman" w:hAnsi="Times New Roman"/>
          <w:sz w:val="20"/>
          <w:szCs w:val="20"/>
        </w:rPr>
        <w:t>receives</w:t>
      </w:r>
      <w:r w:rsidRPr="00336E91">
        <w:rPr>
          <w:rFonts w:ascii="Times New Roman" w:hAnsi="Times New Roman"/>
          <w:sz w:val="20"/>
          <w:szCs w:val="20"/>
        </w:rPr>
        <w:t xml:space="preserve"> maximum care from family members. It could be inferred from this observation that family caregivers appreciate the challenging situation of their terminally ill </w:t>
      </w:r>
      <w:r w:rsidR="00CA3D24" w:rsidRPr="00336E91">
        <w:rPr>
          <w:rFonts w:ascii="Times New Roman" w:hAnsi="Times New Roman"/>
          <w:sz w:val="20"/>
          <w:szCs w:val="20"/>
        </w:rPr>
        <w:t>patients</w:t>
      </w:r>
      <w:r w:rsidRPr="00336E91">
        <w:rPr>
          <w:rFonts w:ascii="Times New Roman" w:hAnsi="Times New Roman"/>
          <w:sz w:val="20"/>
          <w:szCs w:val="20"/>
        </w:rPr>
        <w:t xml:space="preserve">, hence </w:t>
      </w:r>
      <w:r w:rsidR="00CA3D24" w:rsidRPr="00336E91">
        <w:rPr>
          <w:rFonts w:ascii="Times New Roman" w:hAnsi="Times New Roman"/>
          <w:sz w:val="20"/>
          <w:szCs w:val="20"/>
        </w:rPr>
        <w:t>understanding</w:t>
      </w:r>
      <w:r w:rsidRPr="00336E91">
        <w:rPr>
          <w:rFonts w:ascii="Times New Roman" w:hAnsi="Times New Roman"/>
          <w:sz w:val="20"/>
          <w:szCs w:val="20"/>
        </w:rPr>
        <w:t xml:space="preserve"> the need to be patient and empathetic to them. Caregivers would therefore care for the patient with a sense of empathy.</w:t>
      </w:r>
    </w:p>
    <w:p w14:paraId="6A011083" w14:textId="77777777" w:rsidR="00113821" w:rsidRDefault="00113821" w:rsidP="00336E91">
      <w:pPr>
        <w:pStyle w:val="Heading1"/>
        <w:spacing w:before="0" w:line="240" w:lineRule="auto"/>
        <w:jc w:val="both"/>
        <w:rPr>
          <w:sz w:val="20"/>
          <w:szCs w:val="20"/>
        </w:rPr>
      </w:pPr>
      <w:bookmarkStart w:id="88" w:name="_Toc107481982"/>
    </w:p>
    <w:p w14:paraId="62E60F1E" w14:textId="0AC606D7" w:rsidR="00991F77" w:rsidRPr="00336E91" w:rsidRDefault="001C49D0" w:rsidP="00336E91">
      <w:pPr>
        <w:pStyle w:val="Heading1"/>
        <w:spacing w:before="0" w:line="240" w:lineRule="auto"/>
        <w:jc w:val="both"/>
        <w:rPr>
          <w:sz w:val="20"/>
          <w:szCs w:val="20"/>
        </w:rPr>
      </w:pPr>
      <w:r w:rsidRPr="00336E91">
        <w:rPr>
          <w:sz w:val="20"/>
          <w:szCs w:val="20"/>
        </w:rPr>
        <w:t xml:space="preserve">Theme 2: </w:t>
      </w:r>
      <w:r w:rsidR="00493B3B" w:rsidRPr="00336E91">
        <w:rPr>
          <w:sz w:val="20"/>
          <w:szCs w:val="20"/>
        </w:rPr>
        <w:t>Caregiver Roles and Activities</w:t>
      </w:r>
      <w:bookmarkEnd w:id="88"/>
    </w:p>
    <w:p w14:paraId="2EDEDE9F" w14:textId="77777777" w:rsidR="00991F77" w:rsidRPr="00336E91" w:rsidRDefault="00493B3B"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Physical Care and Support</w:t>
      </w:r>
    </w:p>
    <w:p w14:paraId="370F42BE" w14:textId="77777777" w:rsidR="00C21974" w:rsidRPr="00336E91" w:rsidRDefault="00C21974"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Caring for the terminally ill patient requires a lot from the </w:t>
      </w:r>
      <w:r w:rsidR="00CA3D24" w:rsidRPr="00336E91">
        <w:rPr>
          <w:rFonts w:ascii="Times New Roman" w:hAnsi="Times New Roman"/>
          <w:sz w:val="20"/>
          <w:szCs w:val="20"/>
        </w:rPr>
        <w:t>caregivers</w:t>
      </w:r>
      <w:r w:rsidRPr="00336E91">
        <w:rPr>
          <w:rFonts w:ascii="Times New Roman" w:hAnsi="Times New Roman"/>
          <w:sz w:val="20"/>
          <w:szCs w:val="20"/>
        </w:rPr>
        <w:t xml:space="preserve"> and other family members and relations of the patient. One activity performed by family </w:t>
      </w:r>
      <w:r w:rsidR="00CA3D24" w:rsidRPr="00336E91">
        <w:rPr>
          <w:rFonts w:ascii="Times New Roman" w:hAnsi="Times New Roman"/>
          <w:sz w:val="20"/>
          <w:szCs w:val="20"/>
        </w:rPr>
        <w:t>caregivers</w:t>
      </w:r>
      <w:r w:rsidRPr="00336E91">
        <w:rPr>
          <w:rFonts w:ascii="Times New Roman" w:hAnsi="Times New Roman"/>
          <w:sz w:val="20"/>
          <w:szCs w:val="20"/>
        </w:rPr>
        <w:t xml:space="preserve"> was treatment management and administration of medications.</w:t>
      </w:r>
      <w:r w:rsidR="006F3E87" w:rsidRPr="00336E91">
        <w:rPr>
          <w:rFonts w:ascii="Times New Roman" w:hAnsi="Times New Roman"/>
          <w:sz w:val="20"/>
          <w:szCs w:val="20"/>
        </w:rPr>
        <w:t xml:space="preserve"> This Wolf (2007) and Spillman et al. (2014) classify as fitness and health maintenance duty of the caregiver.</w:t>
      </w:r>
      <w:r w:rsidRPr="00336E91">
        <w:rPr>
          <w:rFonts w:ascii="Times New Roman" w:hAnsi="Times New Roman"/>
          <w:sz w:val="20"/>
          <w:szCs w:val="20"/>
        </w:rPr>
        <w:t xml:space="preserve"> It was indicated that caring for terminally ill patients involved providing treatment management activities and assisting in the administration of medications. Terminally ill patients do not require care only from nurses and their physicians, but also </w:t>
      </w:r>
      <w:r w:rsidR="00CA3D24" w:rsidRPr="00336E91">
        <w:rPr>
          <w:rFonts w:ascii="Times New Roman" w:hAnsi="Times New Roman"/>
          <w:sz w:val="20"/>
          <w:szCs w:val="20"/>
        </w:rPr>
        <w:t xml:space="preserve">from </w:t>
      </w:r>
      <w:r w:rsidRPr="00336E91">
        <w:rPr>
          <w:rFonts w:ascii="Times New Roman" w:hAnsi="Times New Roman"/>
          <w:sz w:val="20"/>
          <w:szCs w:val="20"/>
        </w:rPr>
        <w:t>their relatives. Family caregivers indicated they were involved in providing some assistance to the patient in respect of treatment management. Some were involved in massaging their patient, keeping them company, engaging them in social conversations</w:t>
      </w:r>
      <w:r w:rsidR="00CA3D24" w:rsidRPr="00336E91">
        <w:rPr>
          <w:rFonts w:ascii="Times New Roman" w:hAnsi="Times New Roman"/>
          <w:sz w:val="20"/>
          <w:szCs w:val="20"/>
        </w:rPr>
        <w:t>,</w:t>
      </w:r>
      <w:r w:rsidRPr="00336E91">
        <w:rPr>
          <w:rFonts w:ascii="Times New Roman" w:hAnsi="Times New Roman"/>
          <w:sz w:val="20"/>
          <w:szCs w:val="20"/>
        </w:rPr>
        <w:t xml:space="preserve"> and taking patients for a walk. Nurses and physicians would not be permitted to always undertake these activities due to their demanding </w:t>
      </w:r>
      <w:r w:rsidR="00CA3D24" w:rsidRPr="00336E91">
        <w:rPr>
          <w:rFonts w:ascii="Times New Roman" w:hAnsi="Times New Roman"/>
          <w:sz w:val="20"/>
          <w:szCs w:val="20"/>
        </w:rPr>
        <w:t>schedules</w:t>
      </w:r>
      <w:r w:rsidRPr="00336E91">
        <w:rPr>
          <w:rFonts w:ascii="Times New Roman" w:hAnsi="Times New Roman"/>
          <w:sz w:val="20"/>
          <w:szCs w:val="20"/>
        </w:rPr>
        <w:t xml:space="preserve"> of work. Family </w:t>
      </w:r>
      <w:r w:rsidR="00CA3D24" w:rsidRPr="00336E91">
        <w:rPr>
          <w:rFonts w:ascii="Times New Roman" w:hAnsi="Times New Roman"/>
          <w:sz w:val="20"/>
          <w:szCs w:val="20"/>
        </w:rPr>
        <w:t>caregivers</w:t>
      </w:r>
      <w:r w:rsidRPr="00336E91">
        <w:rPr>
          <w:rFonts w:ascii="Times New Roman" w:hAnsi="Times New Roman"/>
          <w:sz w:val="20"/>
          <w:szCs w:val="20"/>
        </w:rPr>
        <w:t xml:space="preserve"> hence assumed the role of continuing treatment management processes. Williams et al. (2014) and Given et al. (2008) had similarly reported that caregivers of terminally ill patients played the role of healthcare professionals by massaging or offering therapy for the terminally ill patient. This gives </w:t>
      </w:r>
      <w:r w:rsidR="00CA3D24" w:rsidRPr="00336E91">
        <w:rPr>
          <w:rFonts w:ascii="Times New Roman" w:hAnsi="Times New Roman"/>
          <w:sz w:val="20"/>
          <w:szCs w:val="20"/>
        </w:rPr>
        <w:t>patients</w:t>
      </w:r>
      <w:r w:rsidRPr="00336E91">
        <w:rPr>
          <w:rFonts w:ascii="Times New Roman" w:hAnsi="Times New Roman"/>
          <w:sz w:val="20"/>
          <w:szCs w:val="20"/>
        </w:rPr>
        <w:t xml:space="preserve"> maximum opportunity to receive uncurtailed support to enhance their health and wellbeing. Family caregivers also run errands to obtain medications for their patients. Terminally ill patients could obviously not be able to access pharmacies for their medications. Family </w:t>
      </w:r>
      <w:r w:rsidR="00CA3D24" w:rsidRPr="00336E91">
        <w:rPr>
          <w:rFonts w:ascii="Times New Roman" w:hAnsi="Times New Roman"/>
          <w:sz w:val="20"/>
          <w:szCs w:val="20"/>
        </w:rPr>
        <w:t>caregivers, therefore,</w:t>
      </w:r>
      <w:r w:rsidRPr="00336E91">
        <w:rPr>
          <w:rFonts w:ascii="Times New Roman" w:hAnsi="Times New Roman"/>
          <w:sz w:val="20"/>
          <w:szCs w:val="20"/>
        </w:rPr>
        <w:t xml:space="preserve"> provide this assistance. This ensures that medications needed for treatment are always provided to improve </w:t>
      </w:r>
      <w:r w:rsidR="00CA3D24" w:rsidRPr="00336E91">
        <w:rPr>
          <w:rFonts w:ascii="Times New Roman" w:hAnsi="Times New Roman"/>
          <w:sz w:val="20"/>
          <w:szCs w:val="20"/>
        </w:rPr>
        <w:t>the well-being</w:t>
      </w:r>
      <w:r w:rsidRPr="00336E91">
        <w:rPr>
          <w:rFonts w:ascii="Times New Roman" w:hAnsi="Times New Roman"/>
          <w:sz w:val="20"/>
          <w:szCs w:val="20"/>
        </w:rPr>
        <w:t xml:space="preserve"> of patients.</w:t>
      </w:r>
    </w:p>
    <w:p w14:paraId="5F8049B7" w14:textId="77777777" w:rsidR="00C21974" w:rsidRPr="00336E91" w:rsidRDefault="00C21974"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Family </w:t>
      </w:r>
      <w:r w:rsidR="00067450" w:rsidRPr="00336E91">
        <w:rPr>
          <w:rFonts w:ascii="Times New Roman" w:hAnsi="Times New Roman"/>
          <w:sz w:val="20"/>
          <w:szCs w:val="20"/>
        </w:rPr>
        <w:t>caregivers</w:t>
      </w:r>
      <w:r w:rsidRPr="00336E91">
        <w:rPr>
          <w:rFonts w:ascii="Times New Roman" w:hAnsi="Times New Roman"/>
          <w:sz w:val="20"/>
          <w:szCs w:val="20"/>
        </w:rPr>
        <w:t xml:space="preserve"> also performed personal grooming and maintenance for terminally ill patients. These activities have similarly been documented by Schulz (2007), The Scottish Government (2010), Buckner and Yeandle (2007), Girgis et al. (2014)</w:t>
      </w:r>
      <w:r w:rsidR="00067450" w:rsidRPr="00336E91">
        <w:rPr>
          <w:rFonts w:ascii="Times New Roman" w:hAnsi="Times New Roman"/>
          <w:sz w:val="20"/>
          <w:szCs w:val="20"/>
        </w:rPr>
        <w:t>,</w:t>
      </w:r>
      <w:r w:rsidRPr="00336E91">
        <w:rPr>
          <w:rFonts w:ascii="Times New Roman" w:hAnsi="Times New Roman"/>
          <w:sz w:val="20"/>
          <w:szCs w:val="20"/>
        </w:rPr>
        <w:t xml:space="preserve"> and Angelo et al. (2013). </w:t>
      </w:r>
      <w:r w:rsidR="00067450" w:rsidRPr="00336E91">
        <w:rPr>
          <w:rFonts w:ascii="Times New Roman" w:hAnsi="Times New Roman"/>
          <w:sz w:val="20"/>
          <w:szCs w:val="20"/>
        </w:rPr>
        <w:t>Caregivers</w:t>
      </w:r>
      <w:r w:rsidRPr="00336E91">
        <w:rPr>
          <w:rFonts w:ascii="Times New Roman" w:hAnsi="Times New Roman"/>
          <w:sz w:val="20"/>
          <w:szCs w:val="20"/>
        </w:rPr>
        <w:t xml:space="preserve"> enumerated some of the activities performed for terminally ill patients as assisting with feeding, bathing, toileting, washing their clothes and other belongings, sweeping their surroundings</w:t>
      </w:r>
      <w:r w:rsidR="00067450" w:rsidRPr="00336E91">
        <w:rPr>
          <w:rFonts w:ascii="Times New Roman" w:hAnsi="Times New Roman"/>
          <w:sz w:val="20"/>
          <w:szCs w:val="20"/>
        </w:rPr>
        <w:t>,</w:t>
      </w:r>
      <w:r w:rsidRPr="00336E91">
        <w:rPr>
          <w:rFonts w:ascii="Times New Roman" w:hAnsi="Times New Roman"/>
          <w:sz w:val="20"/>
          <w:szCs w:val="20"/>
        </w:rPr>
        <w:t xml:space="preserve"> and other forms of personal grooming. Some of the patients were bedridden. These patients could not for instance feed on their own nor could they also </w:t>
      </w:r>
      <w:r w:rsidR="00067450" w:rsidRPr="00336E91">
        <w:rPr>
          <w:rFonts w:ascii="Times New Roman" w:hAnsi="Times New Roman"/>
          <w:sz w:val="20"/>
          <w:szCs w:val="20"/>
        </w:rPr>
        <w:t>bathe</w:t>
      </w:r>
      <w:r w:rsidRPr="00336E91">
        <w:rPr>
          <w:rFonts w:ascii="Times New Roman" w:hAnsi="Times New Roman"/>
          <w:sz w:val="20"/>
          <w:szCs w:val="20"/>
        </w:rPr>
        <w:t>. They required this function or need to be performed externally by a caregiver. Caregivers</w:t>
      </w:r>
      <w:r w:rsidR="00067450" w:rsidRPr="00336E91">
        <w:rPr>
          <w:rFonts w:ascii="Times New Roman" w:hAnsi="Times New Roman"/>
          <w:sz w:val="20"/>
          <w:szCs w:val="20"/>
        </w:rPr>
        <w:t>, therefore,</w:t>
      </w:r>
      <w:r w:rsidRPr="00336E91">
        <w:rPr>
          <w:rFonts w:ascii="Times New Roman" w:hAnsi="Times New Roman"/>
          <w:sz w:val="20"/>
          <w:szCs w:val="20"/>
        </w:rPr>
        <w:t xml:space="preserve"> had the responsibility to feed the patients and also wash them. This affirms positions made by Milne and Quinn (2009) that caring for </w:t>
      </w:r>
      <w:r w:rsidR="00067450" w:rsidRPr="00336E91">
        <w:rPr>
          <w:rFonts w:ascii="Times New Roman" w:hAnsi="Times New Roman"/>
          <w:sz w:val="20"/>
          <w:szCs w:val="20"/>
        </w:rPr>
        <w:t xml:space="preserve">the </w:t>
      </w:r>
      <w:r w:rsidRPr="00336E91">
        <w:rPr>
          <w:rFonts w:ascii="Times New Roman" w:hAnsi="Times New Roman"/>
          <w:sz w:val="20"/>
          <w:szCs w:val="20"/>
        </w:rPr>
        <w:t>terminally ill patient involved feeding, toileting</w:t>
      </w:r>
      <w:r w:rsidR="00067450" w:rsidRPr="00336E91">
        <w:rPr>
          <w:rFonts w:ascii="Times New Roman" w:hAnsi="Times New Roman"/>
          <w:sz w:val="20"/>
          <w:szCs w:val="20"/>
        </w:rPr>
        <w:t>,</w:t>
      </w:r>
      <w:r w:rsidRPr="00336E91">
        <w:rPr>
          <w:rFonts w:ascii="Times New Roman" w:hAnsi="Times New Roman"/>
          <w:sz w:val="20"/>
          <w:szCs w:val="20"/>
        </w:rPr>
        <w:t xml:space="preserve"> and bathing.</w:t>
      </w:r>
      <w:r w:rsidR="00BA6639" w:rsidRPr="00336E91">
        <w:rPr>
          <w:rFonts w:ascii="Times New Roman" w:hAnsi="Times New Roman"/>
          <w:sz w:val="20"/>
          <w:szCs w:val="20"/>
        </w:rPr>
        <w:t xml:space="preserve"> Nebel (2011) similarly indicated providing meals, toileting</w:t>
      </w:r>
      <w:r w:rsidR="00067450" w:rsidRPr="00336E91">
        <w:rPr>
          <w:rFonts w:ascii="Times New Roman" w:hAnsi="Times New Roman"/>
          <w:sz w:val="20"/>
          <w:szCs w:val="20"/>
        </w:rPr>
        <w:t>,</w:t>
      </w:r>
      <w:r w:rsidR="00BA6639" w:rsidRPr="00336E91">
        <w:rPr>
          <w:rFonts w:ascii="Times New Roman" w:hAnsi="Times New Roman"/>
          <w:sz w:val="20"/>
          <w:szCs w:val="20"/>
        </w:rPr>
        <w:t xml:space="preserve"> and medication administration as some practices undertaken by family caregivers for terminally ill patients.</w:t>
      </w:r>
      <w:r w:rsidRPr="00336E91">
        <w:rPr>
          <w:rFonts w:ascii="Times New Roman" w:hAnsi="Times New Roman"/>
          <w:sz w:val="20"/>
          <w:szCs w:val="20"/>
        </w:rPr>
        <w:t xml:space="preserve"> Moreover, caregivers washed the clothes and other necessary belongings of the patients such as their </w:t>
      </w:r>
      <w:r w:rsidR="00067450" w:rsidRPr="00336E91">
        <w:rPr>
          <w:rFonts w:ascii="Times New Roman" w:hAnsi="Times New Roman"/>
          <w:sz w:val="20"/>
          <w:szCs w:val="20"/>
        </w:rPr>
        <w:t>bedspread</w:t>
      </w:r>
      <w:r w:rsidR="00BA6639" w:rsidRPr="00336E91">
        <w:rPr>
          <w:rFonts w:ascii="Times New Roman" w:hAnsi="Times New Roman"/>
          <w:sz w:val="20"/>
          <w:szCs w:val="20"/>
        </w:rPr>
        <w:t>, similar to what Nebel (2011) had observed in his earlier study</w:t>
      </w:r>
      <w:r w:rsidRPr="00336E91">
        <w:rPr>
          <w:rFonts w:ascii="Times New Roman" w:hAnsi="Times New Roman"/>
          <w:sz w:val="20"/>
          <w:szCs w:val="20"/>
        </w:rPr>
        <w:t>. Caregivers perform these activities since it is essential to keep the patient in a healthy environment. It is therefore the responsibility of family caregivers to keep the patient in a healthy environment, one which is devoid of any filth.</w:t>
      </w:r>
    </w:p>
    <w:p w14:paraId="40779718" w14:textId="77777777" w:rsidR="00113821" w:rsidRDefault="00113821" w:rsidP="00336E91">
      <w:pPr>
        <w:spacing w:after="0" w:line="240" w:lineRule="auto"/>
        <w:jc w:val="both"/>
        <w:rPr>
          <w:rFonts w:ascii="Times New Roman" w:hAnsi="Times New Roman"/>
          <w:b/>
          <w:sz w:val="20"/>
          <w:szCs w:val="20"/>
        </w:rPr>
      </w:pPr>
    </w:p>
    <w:p w14:paraId="5798D163" w14:textId="45E36A73" w:rsidR="00493B3B" w:rsidRPr="00336E91" w:rsidRDefault="00493B3B"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Psychological Care and Support</w:t>
      </w:r>
    </w:p>
    <w:p w14:paraId="1CA5AFFD" w14:textId="4882CACE" w:rsidR="00493B3B" w:rsidRPr="00336E91" w:rsidRDefault="000241F2" w:rsidP="00336E91">
      <w:pPr>
        <w:spacing w:after="0" w:line="240" w:lineRule="auto"/>
        <w:jc w:val="both"/>
        <w:rPr>
          <w:rFonts w:ascii="Times New Roman" w:hAnsi="Times New Roman"/>
          <w:sz w:val="20"/>
          <w:szCs w:val="20"/>
        </w:rPr>
      </w:pPr>
      <w:r w:rsidRPr="00336E91">
        <w:rPr>
          <w:rFonts w:ascii="Times New Roman" w:hAnsi="Times New Roman"/>
          <w:sz w:val="20"/>
          <w:szCs w:val="20"/>
        </w:rPr>
        <w:t>Among the number of caregiver roles identified was psychological care. It was uncovered that caregivers offered psychological and emotional support to the terminally ill patient. Patient did not only require physical support but also required emotional support.</w:t>
      </w:r>
      <w:r w:rsidR="002A4AA3" w:rsidRPr="00336E91">
        <w:rPr>
          <w:rFonts w:ascii="Times New Roman" w:hAnsi="Times New Roman"/>
          <w:sz w:val="20"/>
          <w:szCs w:val="20"/>
        </w:rPr>
        <w:t xml:space="preserve"> Similar to assertions made by Stajduhar and Davies (2005), care for terminally ill patients involved affectionate function and responsibility.</w:t>
      </w:r>
      <w:r w:rsidR="00883ED2" w:rsidRPr="00336E91">
        <w:rPr>
          <w:rFonts w:ascii="Times New Roman" w:hAnsi="Times New Roman"/>
          <w:sz w:val="20"/>
          <w:szCs w:val="20"/>
        </w:rPr>
        <w:t xml:space="preserve"> </w:t>
      </w:r>
      <w:r w:rsidRPr="00336E91">
        <w:rPr>
          <w:rFonts w:ascii="Times New Roman" w:hAnsi="Times New Roman"/>
          <w:sz w:val="20"/>
          <w:szCs w:val="20"/>
        </w:rPr>
        <w:t>Caregivers understood the psychological constraints and burden their patients might be going through at that moment. Hence, they offered the best of emotional support to the patients. Caregivers maintained conversation and interaction with the patients. Being admitted at the hospital can be a lonely situation. The patient becomes deprived of all social activities such as having social interactions with friends and other relatives. This makes patients lonely and feel isolated. Caregivers became a confidant for the patients</w:t>
      </w:r>
      <w:r w:rsidR="00A24C1B" w:rsidRPr="00336E91">
        <w:rPr>
          <w:rFonts w:ascii="Times New Roman" w:hAnsi="Times New Roman"/>
          <w:sz w:val="20"/>
          <w:szCs w:val="20"/>
        </w:rPr>
        <w:t xml:space="preserve"> by always engaging them in conversations. In such conversations, caregivers had the opportunity to assure their patients of gaining total healing and also being able to return to their normal lives. Through conversations, caregivers showed empathy and love to their patients. This allowed patients to receive emotional support and gain </w:t>
      </w:r>
      <w:r w:rsidR="004E30B7" w:rsidRPr="00336E91">
        <w:rPr>
          <w:rFonts w:ascii="Times New Roman" w:hAnsi="Times New Roman"/>
          <w:sz w:val="20"/>
          <w:szCs w:val="20"/>
        </w:rPr>
        <w:t xml:space="preserve">a </w:t>
      </w:r>
      <w:r w:rsidR="00A24C1B" w:rsidRPr="00336E91">
        <w:rPr>
          <w:rFonts w:ascii="Times New Roman" w:hAnsi="Times New Roman"/>
          <w:sz w:val="20"/>
          <w:szCs w:val="20"/>
        </w:rPr>
        <w:t xml:space="preserve">sense of care from their </w:t>
      </w:r>
      <w:r w:rsidR="004E30B7" w:rsidRPr="00336E91">
        <w:rPr>
          <w:rFonts w:ascii="Times New Roman" w:hAnsi="Times New Roman"/>
          <w:sz w:val="20"/>
          <w:szCs w:val="20"/>
        </w:rPr>
        <w:t>families</w:t>
      </w:r>
      <w:r w:rsidR="00A24C1B" w:rsidRPr="00336E91">
        <w:rPr>
          <w:rFonts w:ascii="Times New Roman" w:hAnsi="Times New Roman"/>
          <w:sz w:val="20"/>
          <w:szCs w:val="20"/>
        </w:rPr>
        <w:t xml:space="preserve">. </w:t>
      </w:r>
      <w:r w:rsidR="00B50197" w:rsidRPr="00336E91">
        <w:rPr>
          <w:rFonts w:ascii="Times New Roman" w:hAnsi="Times New Roman"/>
          <w:sz w:val="20"/>
          <w:szCs w:val="20"/>
        </w:rPr>
        <w:t xml:space="preserve">Block (2001) believes that simulated and intense conversations are useful in strengthening connection and building affection with the terminally ill patient. </w:t>
      </w:r>
      <w:r w:rsidR="00A24C1B" w:rsidRPr="00336E91">
        <w:rPr>
          <w:rFonts w:ascii="Times New Roman" w:hAnsi="Times New Roman"/>
          <w:sz w:val="20"/>
          <w:szCs w:val="20"/>
        </w:rPr>
        <w:t xml:space="preserve">Caregivers were always present in the company of their patients. Their physical presence in the company of the terminally ill patients was one of the greatest emotional support patients received. This helped patients to overcome loneliness. This revelation is refreshing and worthy of commendation. Caregivers could be acknowledged for </w:t>
      </w:r>
      <w:r w:rsidR="00A24C1B" w:rsidRPr="00336E91">
        <w:rPr>
          <w:rFonts w:ascii="Times New Roman" w:hAnsi="Times New Roman"/>
          <w:sz w:val="20"/>
          <w:szCs w:val="20"/>
        </w:rPr>
        <w:lastRenderedPageBreak/>
        <w:t>their effort in supporting terminally ill patients emotionally.</w:t>
      </w:r>
      <w:r w:rsidR="002A4AA3" w:rsidRPr="00336E91">
        <w:rPr>
          <w:rFonts w:ascii="Times New Roman" w:hAnsi="Times New Roman"/>
          <w:sz w:val="20"/>
          <w:szCs w:val="20"/>
        </w:rPr>
        <w:t xml:space="preserve"> Nebels (2011) report has therefore been affirmed with the findings of the current study, since both studies uncovered emotional comfort as one of the numerous functions of the caregiver.</w:t>
      </w:r>
    </w:p>
    <w:p w14:paraId="6F9F58B1" w14:textId="77777777" w:rsidR="00113821" w:rsidRDefault="00113821" w:rsidP="00336E91">
      <w:pPr>
        <w:spacing w:after="0" w:line="240" w:lineRule="auto"/>
        <w:jc w:val="both"/>
        <w:rPr>
          <w:rFonts w:ascii="Times New Roman" w:hAnsi="Times New Roman"/>
          <w:b/>
          <w:sz w:val="20"/>
          <w:szCs w:val="20"/>
        </w:rPr>
      </w:pPr>
    </w:p>
    <w:p w14:paraId="1B5D3B67" w14:textId="46EC3AFA" w:rsidR="00493B3B" w:rsidRPr="00336E91" w:rsidRDefault="00493B3B" w:rsidP="00336E91">
      <w:pPr>
        <w:spacing w:after="0" w:line="240" w:lineRule="auto"/>
        <w:jc w:val="both"/>
        <w:rPr>
          <w:rFonts w:ascii="Times New Roman" w:hAnsi="Times New Roman"/>
          <w:b/>
          <w:sz w:val="20"/>
          <w:szCs w:val="20"/>
        </w:rPr>
      </w:pPr>
      <w:r w:rsidRPr="00336E91">
        <w:rPr>
          <w:rFonts w:ascii="Times New Roman" w:hAnsi="Times New Roman"/>
          <w:b/>
          <w:sz w:val="20"/>
          <w:szCs w:val="20"/>
        </w:rPr>
        <w:t>Financial Support</w:t>
      </w:r>
    </w:p>
    <w:p w14:paraId="62BCA4A0" w14:textId="5CAB1128" w:rsidR="00493B3B" w:rsidRPr="00336E91" w:rsidRDefault="00A24C1B"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Caregivers also supported their terminally ill patients in respect of giving them financial support. Terminally ill patients become deprived of the opportunity to be engaged in any kind of gainful employment. Being admitted at the hospital implied they would be out of work. This situation also affects their economic and financial status. It is through the support of caregivers and relatives that terminally ill patients could receive adequate palliative care. </w:t>
      </w:r>
      <w:r w:rsidR="00BF5576" w:rsidRPr="00336E91">
        <w:rPr>
          <w:rFonts w:ascii="Times New Roman" w:hAnsi="Times New Roman"/>
          <w:sz w:val="20"/>
          <w:szCs w:val="20"/>
        </w:rPr>
        <w:t>The financial responsibility of palliative care therefore becomes the sole responsibility of the family caregiver. This role was</w:t>
      </w:r>
      <w:r w:rsidR="004E30B7" w:rsidRPr="00336E91">
        <w:rPr>
          <w:rFonts w:ascii="Times New Roman" w:hAnsi="Times New Roman"/>
          <w:sz w:val="20"/>
          <w:szCs w:val="20"/>
        </w:rPr>
        <w:t>, fortunately,</w:t>
      </w:r>
      <w:r w:rsidR="00BF5576" w:rsidRPr="00336E91">
        <w:rPr>
          <w:rFonts w:ascii="Times New Roman" w:hAnsi="Times New Roman"/>
          <w:sz w:val="20"/>
          <w:szCs w:val="20"/>
        </w:rPr>
        <w:t xml:space="preserve"> being taken up by family caregivers.</w:t>
      </w:r>
      <w:r w:rsidR="00071232" w:rsidRPr="00336E91">
        <w:rPr>
          <w:rFonts w:ascii="Times New Roman" w:hAnsi="Times New Roman"/>
          <w:sz w:val="20"/>
          <w:szCs w:val="20"/>
        </w:rPr>
        <w:t xml:space="preserve"> Similarly, Wolff (2007) and Spillman et al. (2014) indicated that caregivers dealt with economic and other valid financial consequences of palliative care.</w:t>
      </w:r>
      <w:r w:rsidR="00BF5576" w:rsidRPr="00336E91">
        <w:rPr>
          <w:rFonts w:ascii="Times New Roman" w:hAnsi="Times New Roman"/>
          <w:sz w:val="20"/>
          <w:szCs w:val="20"/>
        </w:rPr>
        <w:t xml:space="preserve"> </w:t>
      </w:r>
      <w:r w:rsidR="00071232" w:rsidRPr="00336E91">
        <w:rPr>
          <w:rFonts w:ascii="Times New Roman" w:hAnsi="Times New Roman"/>
          <w:sz w:val="20"/>
          <w:szCs w:val="20"/>
        </w:rPr>
        <w:t>Respondents</w:t>
      </w:r>
      <w:r w:rsidR="00BF5576" w:rsidRPr="00336E91">
        <w:rPr>
          <w:rFonts w:ascii="Times New Roman" w:hAnsi="Times New Roman"/>
          <w:sz w:val="20"/>
          <w:szCs w:val="20"/>
        </w:rPr>
        <w:t xml:space="preserve"> indicated that they bore the full financial responsibilities of giving palliative care to terminally ill patient. This included paying of all medical bills including laboratory fees, and purchasing of drugs, buying food for patient and associated transportation fees. The care for terminally ill patient is financially demanding of which the family caregiver is expected to bear. Family caregivers took up all the financial demands of palliative care.</w:t>
      </w:r>
      <w:r w:rsidR="007168CF" w:rsidRPr="00336E91">
        <w:rPr>
          <w:rFonts w:ascii="Times New Roman" w:hAnsi="Times New Roman"/>
          <w:sz w:val="20"/>
          <w:szCs w:val="20"/>
        </w:rPr>
        <w:t xml:space="preserve"> </w:t>
      </w:r>
      <w:r w:rsidR="002A4AA3" w:rsidRPr="00336E91">
        <w:rPr>
          <w:rFonts w:ascii="Times New Roman" w:hAnsi="Times New Roman"/>
          <w:sz w:val="20"/>
          <w:szCs w:val="20"/>
        </w:rPr>
        <w:t>This observation affirms earlier report made by Nebel (2011)</w:t>
      </w:r>
      <w:r w:rsidR="00071232" w:rsidRPr="00336E91">
        <w:rPr>
          <w:rFonts w:ascii="Times New Roman" w:hAnsi="Times New Roman"/>
          <w:sz w:val="20"/>
          <w:szCs w:val="20"/>
        </w:rPr>
        <w:t>, Spill et al. (2014) and Wolff (2007)</w:t>
      </w:r>
      <w:r w:rsidR="002A4AA3" w:rsidRPr="00336E91">
        <w:rPr>
          <w:rFonts w:ascii="Times New Roman" w:hAnsi="Times New Roman"/>
          <w:sz w:val="20"/>
          <w:szCs w:val="20"/>
        </w:rPr>
        <w:t xml:space="preserve"> who had reported that family caregivers roles included financial support and care for the terminally ill patient.</w:t>
      </w:r>
    </w:p>
    <w:p w14:paraId="44D62C2F" w14:textId="77777777" w:rsidR="005017A2" w:rsidRPr="00336E91" w:rsidRDefault="005017A2" w:rsidP="00336E91">
      <w:pPr>
        <w:pStyle w:val="NoSpacing"/>
        <w:jc w:val="both"/>
        <w:rPr>
          <w:rFonts w:ascii="Times New Roman" w:hAnsi="Times New Roman"/>
          <w:sz w:val="20"/>
          <w:szCs w:val="20"/>
        </w:rPr>
      </w:pPr>
    </w:p>
    <w:p w14:paraId="7A046F87" w14:textId="77777777" w:rsidR="001C49D0" w:rsidRPr="00336E91" w:rsidRDefault="001C49D0" w:rsidP="00336E91">
      <w:pPr>
        <w:pStyle w:val="Heading1"/>
        <w:spacing w:before="0" w:line="240" w:lineRule="auto"/>
        <w:jc w:val="both"/>
        <w:rPr>
          <w:sz w:val="20"/>
          <w:szCs w:val="20"/>
        </w:rPr>
      </w:pPr>
      <w:bookmarkStart w:id="89" w:name="_Toc107481983"/>
      <w:r w:rsidRPr="00336E91">
        <w:rPr>
          <w:sz w:val="20"/>
          <w:szCs w:val="20"/>
        </w:rPr>
        <w:t xml:space="preserve">Theme 3: </w:t>
      </w:r>
      <w:r w:rsidR="00493B3B" w:rsidRPr="00336E91">
        <w:rPr>
          <w:sz w:val="20"/>
          <w:szCs w:val="20"/>
        </w:rPr>
        <w:t>Caregiver Challenges</w:t>
      </w:r>
      <w:bookmarkEnd w:id="89"/>
    </w:p>
    <w:p w14:paraId="17379358" w14:textId="77777777" w:rsidR="00493B3B" w:rsidRPr="00336E91" w:rsidRDefault="00493B3B"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Physical Challenge</w:t>
      </w:r>
    </w:p>
    <w:p w14:paraId="4A1C4FD7" w14:textId="29BE20F2" w:rsidR="00493B3B" w:rsidRPr="00336E91" w:rsidRDefault="00493B3B" w:rsidP="00336E91">
      <w:pPr>
        <w:spacing w:after="0" w:line="240" w:lineRule="auto"/>
        <w:jc w:val="both"/>
        <w:rPr>
          <w:rFonts w:ascii="Times New Roman" w:hAnsi="Times New Roman"/>
          <w:sz w:val="20"/>
          <w:szCs w:val="20"/>
        </w:rPr>
      </w:pPr>
      <w:r w:rsidRPr="00336E91">
        <w:rPr>
          <w:rFonts w:ascii="Times New Roman" w:hAnsi="Times New Roman"/>
          <w:sz w:val="20"/>
          <w:szCs w:val="20"/>
        </w:rPr>
        <w:t>Care for terminally ill patients was characterized by physical stress. Williams et al. (2014) and Schur et al. (2014) agree that caring for a terminally ill patient could greatly influence the caregivers body. Family caregivers noted the process of caring for their terminally ill patients presented them with a number of physical stress. Carpentier (2010) similarly mentions that function modification for caregivers influences their bodily and subjective fitness over the duration of care. The event is physically demanding hence, resulted in caregivers having a number of negative experiences. They mentioned having insufficient sleep or distorted patterns of sleep, increase burden, reduced fitness, and a sense of weakness. Caring for the terminally ill patient is physically demanding. Caregivers spent much of their time with their patients. They could not have for themselves enough sleep or rest. Those who could even sleep reported having distorted patterns of sleep. Relatedly, caregivers experienced weakness in their body. They exert much energy while taking care of their patients. Some for instance indicated the lifting of patients, which could be physically demanding and stressful. The amount of physical burden and stress placed on caregivers could also affect their health status. They may become ill health, reducing their ability to care for their terminally ill patients. This was observed in earlier studies by Carlsson and Rollison (2003), Hudson (2004) and Grande et al. (2009).</w:t>
      </w:r>
    </w:p>
    <w:p w14:paraId="4451C52F" w14:textId="77777777" w:rsidR="00113821" w:rsidRDefault="00113821" w:rsidP="00336E91">
      <w:pPr>
        <w:spacing w:after="0" w:line="240" w:lineRule="auto"/>
        <w:jc w:val="both"/>
        <w:rPr>
          <w:rFonts w:ascii="Times New Roman" w:hAnsi="Times New Roman"/>
          <w:b/>
          <w:sz w:val="20"/>
          <w:szCs w:val="20"/>
        </w:rPr>
      </w:pPr>
    </w:p>
    <w:p w14:paraId="3B2FBFC6" w14:textId="4F1A7044" w:rsidR="00991F77" w:rsidRPr="00336E91" w:rsidRDefault="00991F77" w:rsidP="00336E91">
      <w:pPr>
        <w:spacing w:after="0" w:line="240" w:lineRule="auto"/>
        <w:jc w:val="both"/>
        <w:rPr>
          <w:rFonts w:ascii="Times New Roman" w:hAnsi="Times New Roman"/>
          <w:b/>
          <w:sz w:val="20"/>
          <w:szCs w:val="20"/>
        </w:rPr>
      </w:pPr>
      <w:r w:rsidRPr="00336E91">
        <w:rPr>
          <w:rFonts w:ascii="Times New Roman" w:hAnsi="Times New Roman"/>
          <w:b/>
          <w:sz w:val="20"/>
          <w:szCs w:val="20"/>
        </w:rPr>
        <w:t xml:space="preserve">Psychological </w:t>
      </w:r>
      <w:r w:rsidR="00493B3B" w:rsidRPr="00336E91">
        <w:rPr>
          <w:rFonts w:ascii="Times New Roman" w:hAnsi="Times New Roman"/>
          <w:b/>
          <w:sz w:val="20"/>
          <w:szCs w:val="20"/>
        </w:rPr>
        <w:t>Challenge</w:t>
      </w:r>
    </w:p>
    <w:p w14:paraId="31DCF283" w14:textId="7E02AF97" w:rsidR="00235547" w:rsidRPr="00336E91" w:rsidRDefault="00235547"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One of the </w:t>
      </w:r>
      <w:r w:rsidR="00493B3B" w:rsidRPr="00336E91">
        <w:rPr>
          <w:rFonts w:ascii="Times New Roman" w:hAnsi="Times New Roman"/>
          <w:sz w:val="20"/>
          <w:szCs w:val="20"/>
        </w:rPr>
        <w:t>challenges</w:t>
      </w:r>
      <w:r w:rsidRPr="00336E91">
        <w:rPr>
          <w:rFonts w:ascii="Times New Roman" w:hAnsi="Times New Roman"/>
          <w:sz w:val="20"/>
          <w:szCs w:val="20"/>
        </w:rPr>
        <w:t xml:space="preserve"> </w:t>
      </w:r>
      <w:r w:rsidR="00493B3B" w:rsidRPr="00336E91">
        <w:rPr>
          <w:rFonts w:ascii="Times New Roman" w:hAnsi="Times New Roman"/>
          <w:sz w:val="20"/>
          <w:szCs w:val="20"/>
        </w:rPr>
        <w:t>that</w:t>
      </w:r>
      <w:r w:rsidRPr="00336E91">
        <w:rPr>
          <w:rFonts w:ascii="Times New Roman" w:hAnsi="Times New Roman"/>
          <w:sz w:val="20"/>
          <w:szCs w:val="20"/>
        </w:rPr>
        <w:t xml:space="preserve"> </w:t>
      </w:r>
      <w:r w:rsidR="00493B3B" w:rsidRPr="00336E91">
        <w:rPr>
          <w:rFonts w:ascii="Times New Roman" w:hAnsi="Times New Roman"/>
          <w:sz w:val="20"/>
          <w:szCs w:val="20"/>
        </w:rPr>
        <w:t>confronted</w:t>
      </w:r>
      <w:r w:rsidRPr="00336E91">
        <w:rPr>
          <w:rFonts w:ascii="Times New Roman" w:hAnsi="Times New Roman"/>
          <w:sz w:val="20"/>
          <w:szCs w:val="20"/>
        </w:rPr>
        <w:t xml:space="preserve"> family caregivers who cared for terminally ill patients was the psychological stress that they faced. Nebel (2011) puts it that caregivers are often faced with the breakdown of their own emotional sphere either by exhaustion or concern over lack of knowledge. It was observed that caring for the terminally ill patient could be psychologically demanding. Psychological stress was pointed out in the conversation with family caregivers. The caregivers lamented the amount of emotional stress and imbalance they faced. Caring for the terminally ill patient, according to family caregivers is emotionally disturbing. They become emotionally drained </w:t>
      </w:r>
      <w:r w:rsidR="00067450" w:rsidRPr="00336E91">
        <w:rPr>
          <w:rFonts w:ascii="Times New Roman" w:hAnsi="Times New Roman"/>
          <w:sz w:val="20"/>
          <w:szCs w:val="20"/>
        </w:rPr>
        <w:t>by</w:t>
      </w:r>
      <w:r w:rsidRPr="00336E91">
        <w:rPr>
          <w:rFonts w:ascii="Times New Roman" w:hAnsi="Times New Roman"/>
          <w:sz w:val="20"/>
          <w:szCs w:val="20"/>
        </w:rPr>
        <w:t xml:space="preserve"> the thought of losing their loved ones or contracting the disease. Atsua and Igyar (2017) indicate that the thought of terminally ill patients not always recovering could be emotionally and psychologically traumatizing for </w:t>
      </w:r>
      <w:r w:rsidR="00067450" w:rsidRPr="00336E91">
        <w:rPr>
          <w:rFonts w:ascii="Times New Roman" w:hAnsi="Times New Roman"/>
          <w:sz w:val="20"/>
          <w:szCs w:val="20"/>
        </w:rPr>
        <w:t xml:space="preserve">the </w:t>
      </w:r>
      <w:r w:rsidRPr="00336E91">
        <w:rPr>
          <w:rFonts w:ascii="Times New Roman" w:hAnsi="Times New Roman"/>
          <w:sz w:val="20"/>
          <w:szCs w:val="20"/>
        </w:rPr>
        <w:t xml:space="preserve">caregiver. Caregivers become frightened without being certain about the future status of their </w:t>
      </w:r>
      <w:r w:rsidR="00067450" w:rsidRPr="00336E91">
        <w:rPr>
          <w:rFonts w:ascii="Times New Roman" w:hAnsi="Times New Roman"/>
          <w:sz w:val="20"/>
          <w:szCs w:val="20"/>
        </w:rPr>
        <w:t>patients</w:t>
      </w:r>
      <w:r w:rsidRPr="00336E91">
        <w:rPr>
          <w:rFonts w:ascii="Times New Roman" w:hAnsi="Times New Roman"/>
          <w:sz w:val="20"/>
          <w:szCs w:val="20"/>
        </w:rPr>
        <w:t xml:space="preserve">. This affects their state of mind and challenges them in also offering emotional and psychological support to the terminally ill patient. Alam et al. (2019) similarly reported in their study that caring for terminally ill patients is affected </w:t>
      </w:r>
      <w:r w:rsidR="00067450" w:rsidRPr="00336E91">
        <w:rPr>
          <w:rFonts w:ascii="Times New Roman" w:hAnsi="Times New Roman"/>
          <w:sz w:val="20"/>
          <w:szCs w:val="20"/>
        </w:rPr>
        <w:t>by</w:t>
      </w:r>
      <w:r w:rsidRPr="00336E91">
        <w:rPr>
          <w:rFonts w:ascii="Times New Roman" w:hAnsi="Times New Roman"/>
          <w:sz w:val="20"/>
          <w:szCs w:val="20"/>
        </w:rPr>
        <w:t xml:space="preserve"> problems associated with fear. The thought of contracting the disease was also a reason for their psychological and emotional stress. Family caregivers did indicate they sometimes become scared </w:t>
      </w:r>
      <w:r w:rsidR="00067450" w:rsidRPr="00336E91">
        <w:rPr>
          <w:rFonts w:ascii="Times New Roman" w:hAnsi="Times New Roman"/>
          <w:sz w:val="20"/>
          <w:szCs w:val="20"/>
        </w:rPr>
        <w:t xml:space="preserve">of </w:t>
      </w:r>
      <w:r w:rsidRPr="00336E91">
        <w:rPr>
          <w:rFonts w:ascii="Times New Roman" w:hAnsi="Times New Roman"/>
          <w:sz w:val="20"/>
          <w:szCs w:val="20"/>
        </w:rPr>
        <w:t xml:space="preserve">contracting the disease for which their loved one has been rendered incapacitated. This destabilizes their mental state. Such </w:t>
      </w:r>
      <w:r w:rsidR="00067450" w:rsidRPr="00336E91">
        <w:rPr>
          <w:rFonts w:ascii="Times New Roman" w:hAnsi="Times New Roman"/>
          <w:sz w:val="20"/>
          <w:szCs w:val="20"/>
        </w:rPr>
        <w:t xml:space="preserve">a </w:t>
      </w:r>
      <w:r w:rsidRPr="00336E91">
        <w:rPr>
          <w:rFonts w:ascii="Times New Roman" w:hAnsi="Times New Roman"/>
          <w:sz w:val="20"/>
          <w:szCs w:val="20"/>
        </w:rPr>
        <w:t xml:space="preserve">state of mind could also be transferred </w:t>
      </w:r>
      <w:r w:rsidR="00067450" w:rsidRPr="00336E91">
        <w:rPr>
          <w:rFonts w:ascii="Times New Roman" w:hAnsi="Times New Roman"/>
          <w:sz w:val="20"/>
          <w:szCs w:val="20"/>
        </w:rPr>
        <w:t>to</w:t>
      </w:r>
      <w:r w:rsidRPr="00336E91">
        <w:rPr>
          <w:rFonts w:ascii="Times New Roman" w:hAnsi="Times New Roman"/>
          <w:sz w:val="20"/>
          <w:szCs w:val="20"/>
        </w:rPr>
        <w:t xml:space="preserve"> caring for the terminally ill patient. </w:t>
      </w:r>
      <w:r w:rsidR="00067450" w:rsidRPr="00336E91">
        <w:rPr>
          <w:rFonts w:ascii="Times New Roman" w:hAnsi="Times New Roman"/>
          <w:sz w:val="20"/>
          <w:szCs w:val="20"/>
        </w:rPr>
        <w:t>Caregivers</w:t>
      </w:r>
      <w:r w:rsidRPr="00336E91">
        <w:rPr>
          <w:rFonts w:ascii="Times New Roman" w:hAnsi="Times New Roman"/>
          <w:sz w:val="20"/>
          <w:szCs w:val="20"/>
        </w:rPr>
        <w:t xml:space="preserve"> emotional state reflects in their approach and </w:t>
      </w:r>
      <w:r w:rsidR="00067450" w:rsidRPr="00336E91">
        <w:rPr>
          <w:rFonts w:ascii="Times New Roman" w:hAnsi="Times New Roman"/>
          <w:sz w:val="20"/>
          <w:szCs w:val="20"/>
        </w:rPr>
        <w:t>behavior</w:t>
      </w:r>
      <w:r w:rsidRPr="00336E91">
        <w:rPr>
          <w:rFonts w:ascii="Times New Roman" w:hAnsi="Times New Roman"/>
          <w:sz w:val="20"/>
          <w:szCs w:val="20"/>
        </w:rPr>
        <w:t xml:space="preserve"> in caring for the patients. It would not be wrong therefore to deduce that family caregivers are not able to emotionally support terminally ill patients. Their practice of care for terminally ill patients is also affected by the psychological stress faced.</w:t>
      </w:r>
    </w:p>
    <w:p w14:paraId="607C5F7C" w14:textId="77777777" w:rsidR="00113821" w:rsidRDefault="00113821" w:rsidP="00336E91">
      <w:pPr>
        <w:spacing w:after="0" w:line="240" w:lineRule="auto"/>
        <w:jc w:val="both"/>
        <w:rPr>
          <w:rFonts w:ascii="Times New Roman" w:hAnsi="Times New Roman"/>
          <w:b/>
          <w:sz w:val="20"/>
          <w:szCs w:val="20"/>
        </w:rPr>
      </w:pPr>
    </w:p>
    <w:p w14:paraId="04504E6E" w14:textId="100665CF" w:rsidR="00991F77" w:rsidRPr="00336E91" w:rsidRDefault="00991F77" w:rsidP="00336E91">
      <w:pPr>
        <w:spacing w:after="0" w:line="240" w:lineRule="auto"/>
        <w:jc w:val="both"/>
        <w:rPr>
          <w:rFonts w:ascii="Times New Roman" w:hAnsi="Times New Roman"/>
          <w:b/>
          <w:sz w:val="20"/>
          <w:szCs w:val="20"/>
        </w:rPr>
      </w:pPr>
      <w:r w:rsidRPr="00336E91">
        <w:rPr>
          <w:rFonts w:ascii="Times New Roman" w:hAnsi="Times New Roman"/>
          <w:b/>
          <w:sz w:val="20"/>
          <w:szCs w:val="20"/>
        </w:rPr>
        <w:t xml:space="preserve">Financial </w:t>
      </w:r>
      <w:r w:rsidR="00493B3B" w:rsidRPr="00336E91">
        <w:rPr>
          <w:rFonts w:ascii="Times New Roman" w:hAnsi="Times New Roman"/>
          <w:b/>
          <w:sz w:val="20"/>
          <w:szCs w:val="20"/>
        </w:rPr>
        <w:t>Challenges</w:t>
      </w:r>
    </w:p>
    <w:p w14:paraId="17DD8657" w14:textId="48171F3A" w:rsidR="00235547" w:rsidRPr="00336E91" w:rsidRDefault="00235547"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Financial burden was also a </w:t>
      </w:r>
      <w:r w:rsidR="00493B3B" w:rsidRPr="00336E91">
        <w:rPr>
          <w:rFonts w:ascii="Times New Roman" w:hAnsi="Times New Roman"/>
          <w:sz w:val="20"/>
          <w:szCs w:val="20"/>
        </w:rPr>
        <w:t>challenge confronting family caregiver</w:t>
      </w:r>
      <w:r w:rsidRPr="00336E91">
        <w:rPr>
          <w:rFonts w:ascii="Times New Roman" w:hAnsi="Times New Roman"/>
          <w:sz w:val="20"/>
          <w:szCs w:val="20"/>
        </w:rPr>
        <w:t xml:space="preserve"> in caring for their terminally ill patients. The process of caring for terminally ill patients comes with </w:t>
      </w:r>
      <w:r w:rsidR="00AC0893" w:rsidRPr="00336E91">
        <w:rPr>
          <w:rFonts w:ascii="Times New Roman" w:hAnsi="Times New Roman"/>
          <w:sz w:val="20"/>
          <w:szCs w:val="20"/>
        </w:rPr>
        <w:t>many</w:t>
      </w:r>
      <w:r w:rsidRPr="00336E91">
        <w:rPr>
          <w:rFonts w:ascii="Times New Roman" w:hAnsi="Times New Roman"/>
          <w:sz w:val="20"/>
          <w:szCs w:val="20"/>
        </w:rPr>
        <w:t xml:space="preserve"> financial expectations. This affirms earlier observations made by Hall et al. (2011), Funk et al. (2010) and Hudson (2003) who pointed out the cost and economic difficulty in caring for terminally ill patients. As observed from the study, terminally ill patients are not able to undertake any economic activity to support the financial aspect of their treatment care. Treatment for them obviously require some financial commitments in respect of buying medications and other recommended treatment, visiting the health facility to attend appointments, and feeding. Not being able to engage in any form of economic work means their inability to personally provide for their economic needs. Family caregivers</w:t>
      </w:r>
      <w:r w:rsidR="00AC0893" w:rsidRPr="00336E91">
        <w:rPr>
          <w:rFonts w:ascii="Times New Roman" w:hAnsi="Times New Roman"/>
          <w:sz w:val="20"/>
          <w:szCs w:val="20"/>
        </w:rPr>
        <w:t>, therefore,</w:t>
      </w:r>
      <w:r w:rsidRPr="00336E91">
        <w:rPr>
          <w:rFonts w:ascii="Times New Roman" w:hAnsi="Times New Roman"/>
          <w:sz w:val="20"/>
          <w:szCs w:val="20"/>
        </w:rPr>
        <w:t xml:space="preserve"> take up this responsibility. The financial burden of caring for terminally ill patients affects family caregivers. Caregivers lamented the increasing financial burden placed on them as they care for </w:t>
      </w:r>
      <w:r w:rsidRPr="00336E91">
        <w:rPr>
          <w:rFonts w:ascii="Times New Roman" w:hAnsi="Times New Roman"/>
          <w:sz w:val="20"/>
          <w:szCs w:val="20"/>
        </w:rPr>
        <w:lastRenderedPageBreak/>
        <w:t xml:space="preserve">their terminally ill patients. They admitted being financially constrained, though some form of financial support is at times rendered by relatives and friends. From the </w:t>
      </w:r>
      <w:r w:rsidR="00AC0893" w:rsidRPr="00336E91">
        <w:rPr>
          <w:rFonts w:ascii="Times New Roman" w:hAnsi="Times New Roman"/>
          <w:sz w:val="20"/>
          <w:szCs w:val="20"/>
        </w:rPr>
        <w:t>foregoing</w:t>
      </w:r>
      <w:r w:rsidRPr="00336E91">
        <w:rPr>
          <w:rFonts w:ascii="Times New Roman" w:hAnsi="Times New Roman"/>
          <w:sz w:val="20"/>
          <w:szCs w:val="20"/>
        </w:rPr>
        <w:t xml:space="preserve">, caring for terminally ill patients is affected in respect of financial burden. </w:t>
      </w:r>
      <w:r w:rsidR="00AC0893" w:rsidRPr="00336E91">
        <w:rPr>
          <w:rFonts w:ascii="Times New Roman" w:hAnsi="Times New Roman"/>
          <w:sz w:val="20"/>
          <w:szCs w:val="20"/>
        </w:rPr>
        <w:t>Caregivers</w:t>
      </w:r>
      <w:r w:rsidRPr="00336E91">
        <w:rPr>
          <w:rFonts w:ascii="Times New Roman" w:hAnsi="Times New Roman"/>
          <w:sz w:val="20"/>
          <w:szCs w:val="20"/>
        </w:rPr>
        <w:t xml:space="preserve"> ability to offer constant care for terminally ill patients would be determined by their financial ability.</w:t>
      </w:r>
    </w:p>
    <w:p w14:paraId="1532FD94" w14:textId="77777777" w:rsidR="00113821" w:rsidRDefault="00113821" w:rsidP="00336E91">
      <w:pPr>
        <w:pStyle w:val="Heading1"/>
        <w:spacing w:before="0" w:line="240" w:lineRule="auto"/>
        <w:jc w:val="both"/>
        <w:rPr>
          <w:sz w:val="20"/>
          <w:szCs w:val="20"/>
        </w:rPr>
      </w:pPr>
      <w:bookmarkStart w:id="90" w:name="_Toc107481984"/>
    </w:p>
    <w:p w14:paraId="287769CF" w14:textId="1E67F51C" w:rsidR="00991F77" w:rsidRPr="00336E91" w:rsidRDefault="00493B3B" w:rsidP="00336E91">
      <w:pPr>
        <w:pStyle w:val="Heading1"/>
        <w:spacing w:before="0" w:line="240" w:lineRule="auto"/>
        <w:jc w:val="both"/>
        <w:rPr>
          <w:sz w:val="20"/>
          <w:szCs w:val="20"/>
        </w:rPr>
      </w:pPr>
      <w:r w:rsidRPr="00336E91">
        <w:rPr>
          <w:sz w:val="20"/>
          <w:szCs w:val="20"/>
        </w:rPr>
        <w:t xml:space="preserve">Theme 4: Caregiver </w:t>
      </w:r>
      <w:r w:rsidR="00991F77" w:rsidRPr="00336E91">
        <w:rPr>
          <w:sz w:val="20"/>
          <w:szCs w:val="20"/>
        </w:rPr>
        <w:t xml:space="preserve">Coping </w:t>
      </w:r>
      <w:r w:rsidRPr="00336E91">
        <w:rPr>
          <w:sz w:val="20"/>
          <w:szCs w:val="20"/>
        </w:rPr>
        <w:t>Strategies</w:t>
      </w:r>
      <w:bookmarkEnd w:id="90"/>
    </w:p>
    <w:p w14:paraId="0822F881" w14:textId="77777777" w:rsidR="00493B3B" w:rsidRPr="00336E91" w:rsidRDefault="006D4831"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Physical Strategies</w:t>
      </w:r>
    </w:p>
    <w:p w14:paraId="40A41939" w14:textId="3A15D926" w:rsidR="00A723B6" w:rsidRPr="00336E91" w:rsidRDefault="00383F96"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The extent to which caregivers are burdened </w:t>
      </w:r>
      <w:r w:rsidR="00AC0893" w:rsidRPr="00336E91">
        <w:rPr>
          <w:rFonts w:ascii="Times New Roman" w:hAnsi="Times New Roman"/>
          <w:sz w:val="20"/>
          <w:szCs w:val="20"/>
        </w:rPr>
        <w:t>requires</w:t>
      </w:r>
      <w:r w:rsidRPr="00336E91">
        <w:rPr>
          <w:rFonts w:ascii="Times New Roman" w:hAnsi="Times New Roman"/>
          <w:sz w:val="20"/>
          <w:szCs w:val="20"/>
        </w:rPr>
        <w:t xml:space="preserve"> their adjustment to their new functions. Family caregivers adopted some strategies to cope with the burden faced in caring for their terminally ill </w:t>
      </w:r>
      <w:r w:rsidR="00AC0893" w:rsidRPr="00336E91">
        <w:rPr>
          <w:rFonts w:ascii="Times New Roman" w:hAnsi="Times New Roman"/>
          <w:sz w:val="20"/>
          <w:szCs w:val="20"/>
        </w:rPr>
        <w:t>patients</w:t>
      </w:r>
      <w:r w:rsidRPr="00336E91">
        <w:rPr>
          <w:rFonts w:ascii="Times New Roman" w:hAnsi="Times New Roman"/>
          <w:sz w:val="20"/>
          <w:szCs w:val="20"/>
        </w:rPr>
        <w:t xml:space="preserve">. Chief among these mechanisms is time management. As pointed out, caring for terminally ill patients could be </w:t>
      </w:r>
      <w:r w:rsidR="00AC0893" w:rsidRPr="00336E91">
        <w:rPr>
          <w:rFonts w:ascii="Times New Roman" w:hAnsi="Times New Roman"/>
          <w:sz w:val="20"/>
          <w:szCs w:val="20"/>
        </w:rPr>
        <w:t>time-consuming</w:t>
      </w:r>
      <w:r w:rsidRPr="00336E91">
        <w:rPr>
          <w:rFonts w:ascii="Times New Roman" w:hAnsi="Times New Roman"/>
          <w:sz w:val="20"/>
          <w:szCs w:val="20"/>
        </w:rPr>
        <w:t xml:space="preserve">. Caregivers spend much time around their terminally ill patients. This results in the neglect of other responsibilities including work, school and family duties. Hence, caregivers indicated they consciously managed their time in order to be able to attend to other social and economic activities. They did this by effectively scheduling themselves, which allows them </w:t>
      </w:r>
      <w:r w:rsidR="00AC0893" w:rsidRPr="00336E91">
        <w:rPr>
          <w:rFonts w:ascii="Times New Roman" w:hAnsi="Times New Roman"/>
          <w:sz w:val="20"/>
          <w:szCs w:val="20"/>
        </w:rPr>
        <w:t xml:space="preserve">to </w:t>
      </w:r>
      <w:r w:rsidRPr="00336E91">
        <w:rPr>
          <w:rFonts w:ascii="Times New Roman" w:hAnsi="Times New Roman"/>
          <w:sz w:val="20"/>
          <w:szCs w:val="20"/>
        </w:rPr>
        <w:t>combine social activities, education, work and other important activities. Managing the little time they had gave them the opportunity to reduce the amount of stress faced in caring for their patient. With time management, caregivers were able to organize themselves, balance their life and take up other activities expected of them in their society. Being able to manage ones time also meant reduced stress and worry.</w:t>
      </w:r>
    </w:p>
    <w:p w14:paraId="3318C5C1" w14:textId="77777777" w:rsidR="00113821" w:rsidRDefault="00113821" w:rsidP="00336E91">
      <w:pPr>
        <w:spacing w:after="0" w:line="240" w:lineRule="auto"/>
        <w:jc w:val="both"/>
        <w:rPr>
          <w:rFonts w:ascii="Times New Roman" w:hAnsi="Times New Roman"/>
          <w:b/>
          <w:sz w:val="20"/>
          <w:szCs w:val="20"/>
        </w:rPr>
      </w:pPr>
    </w:p>
    <w:p w14:paraId="7268678F" w14:textId="6036D867" w:rsidR="006D4831" w:rsidRPr="00336E91" w:rsidRDefault="006D4831" w:rsidP="00336E91">
      <w:pPr>
        <w:spacing w:after="0" w:line="240" w:lineRule="auto"/>
        <w:jc w:val="both"/>
        <w:rPr>
          <w:rFonts w:ascii="Times New Roman" w:hAnsi="Times New Roman"/>
          <w:b/>
          <w:sz w:val="20"/>
          <w:szCs w:val="20"/>
        </w:rPr>
      </w:pPr>
      <w:r w:rsidRPr="00336E91">
        <w:rPr>
          <w:rFonts w:ascii="Times New Roman" w:hAnsi="Times New Roman"/>
          <w:b/>
          <w:sz w:val="20"/>
          <w:szCs w:val="20"/>
        </w:rPr>
        <w:t>Psychological Strategies</w:t>
      </w:r>
    </w:p>
    <w:p w14:paraId="2A59E092" w14:textId="733861EA" w:rsidR="00383F96" w:rsidRPr="00336E91" w:rsidRDefault="00383F96" w:rsidP="00336E91">
      <w:pPr>
        <w:spacing w:after="0" w:line="240" w:lineRule="auto"/>
        <w:jc w:val="both"/>
        <w:rPr>
          <w:rFonts w:ascii="Times New Roman" w:hAnsi="Times New Roman"/>
          <w:sz w:val="20"/>
          <w:szCs w:val="20"/>
        </w:rPr>
      </w:pPr>
      <w:r w:rsidRPr="00336E91">
        <w:rPr>
          <w:rFonts w:ascii="Times New Roman" w:hAnsi="Times New Roman"/>
          <w:sz w:val="20"/>
          <w:szCs w:val="20"/>
        </w:rPr>
        <w:t>To manage their emotional stress, family caregivers basically resorted to listening to music, taking rests, engaging in religious activities such as prayers, and giving themselves the assurance of hope. Caring for terminally ill patients has been seen to be emotionally draining. Family caregivers could become emotionally traumatized, broken</w:t>
      </w:r>
      <w:r w:rsidR="00AC0893" w:rsidRPr="00336E91">
        <w:rPr>
          <w:rFonts w:ascii="Times New Roman" w:hAnsi="Times New Roman"/>
          <w:sz w:val="20"/>
          <w:szCs w:val="20"/>
        </w:rPr>
        <w:t>,</w:t>
      </w:r>
      <w:r w:rsidRPr="00336E91">
        <w:rPr>
          <w:rFonts w:ascii="Times New Roman" w:hAnsi="Times New Roman"/>
          <w:sz w:val="20"/>
          <w:szCs w:val="20"/>
        </w:rPr>
        <w:t xml:space="preserve"> and unstable. To overcome this, social and religious strategies were adopted by family caregivers. Some caregivers indicated they resorted to listening to music as their way of managing their emotional stress. Music, according to some caregivers gave them </w:t>
      </w:r>
      <w:r w:rsidR="00AC0893" w:rsidRPr="00336E91">
        <w:rPr>
          <w:rFonts w:ascii="Times New Roman" w:hAnsi="Times New Roman"/>
          <w:sz w:val="20"/>
          <w:szCs w:val="20"/>
        </w:rPr>
        <w:t>a</w:t>
      </w:r>
      <w:r w:rsidRPr="00336E91">
        <w:rPr>
          <w:rFonts w:ascii="Times New Roman" w:hAnsi="Times New Roman"/>
          <w:sz w:val="20"/>
          <w:szCs w:val="20"/>
        </w:rPr>
        <w:t xml:space="preserve"> soothing effect </w:t>
      </w:r>
      <w:r w:rsidR="00AC0893" w:rsidRPr="00336E91">
        <w:rPr>
          <w:rFonts w:ascii="Times New Roman" w:hAnsi="Times New Roman"/>
          <w:sz w:val="20"/>
          <w:szCs w:val="20"/>
        </w:rPr>
        <w:t>that</w:t>
      </w:r>
      <w:r w:rsidRPr="00336E91">
        <w:rPr>
          <w:rFonts w:ascii="Times New Roman" w:hAnsi="Times New Roman"/>
          <w:sz w:val="20"/>
          <w:szCs w:val="20"/>
        </w:rPr>
        <w:t xml:space="preserve"> calmed them cognitively. Others also took to sleep. These strategies, according to Schulz (2007) decreased the struggle of the caregiver. Religiously, caregivers opted to </w:t>
      </w:r>
      <w:r w:rsidR="00AC0893" w:rsidRPr="00336E91">
        <w:rPr>
          <w:rFonts w:ascii="Times New Roman" w:hAnsi="Times New Roman"/>
          <w:sz w:val="20"/>
          <w:szCs w:val="20"/>
        </w:rPr>
        <w:t>pray</w:t>
      </w:r>
      <w:r w:rsidRPr="00336E91">
        <w:rPr>
          <w:rFonts w:ascii="Times New Roman" w:hAnsi="Times New Roman"/>
          <w:sz w:val="20"/>
          <w:szCs w:val="20"/>
        </w:rPr>
        <w:t xml:space="preserve">. They engaged with their object of worship as a source of </w:t>
      </w:r>
      <w:r w:rsidR="00AC0893" w:rsidRPr="00336E91">
        <w:rPr>
          <w:rFonts w:ascii="Times New Roman" w:hAnsi="Times New Roman"/>
          <w:sz w:val="20"/>
          <w:szCs w:val="20"/>
        </w:rPr>
        <w:t>relief</w:t>
      </w:r>
      <w:r w:rsidRPr="00336E91">
        <w:rPr>
          <w:rFonts w:ascii="Times New Roman" w:hAnsi="Times New Roman"/>
          <w:sz w:val="20"/>
          <w:szCs w:val="20"/>
        </w:rPr>
        <w:t xml:space="preserve">. Others also assured themselves with the hope of their terminally ill patient recovering from the sickness. These individuals remained optimistic </w:t>
      </w:r>
      <w:r w:rsidR="00AC0893" w:rsidRPr="00336E91">
        <w:rPr>
          <w:rFonts w:ascii="Times New Roman" w:hAnsi="Times New Roman"/>
          <w:sz w:val="20"/>
          <w:szCs w:val="20"/>
        </w:rPr>
        <w:t>about</w:t>
      </w:r>
      <w:r w:rsidRPr="00336E91">
        <w:rPr>
          <w:rFonts w:ascii="Times New Roman" w:hAnsi="Times New Roman"/>
          <w:sz w:val="20"/>
          <w:szCs w:val="20"/>
        </w:rPr>
        <w:t xml:space="preserve"> the situation, irrespective of the intensity or gravity of their </w:t>
      </w:r>
      <w:r w:rsidR="00AC0893" w:rsidRPr="00336E91">
        <w:rPr>
          <w:rFonts w:ascii="Times New Roman" w:hAnsi="Times New Roman"/>
          <w:sz w:val="20"/>
          <w:szCs w:val="20"/>
        </w:rPr>
        <w:t>patients</w:t>
      </w:r>
      <w:r w:rsidRPr="00336E91">
        <w:rPr>
          <w:rFonts w:ascii="Times New Roman" w:hAnsi="Times New Roman"/>
          <w:sz w:val="20"/>
          <w:szCs w:val="20"/>
        </w:rPr>
        <w:t xml:space="preserve"> illness. These strategies were pointed out to be effective in managing the emotional stress associated with caring for terminally ill </w:t>
      </w:r>
      <w:r w:rsidR="00952CC5" w:rsidRPr="00336E91">
        <w:rPr>
          <w:rFonts w:ascii="Times New Roman" w:hAnsi="Times New Roman"/>
          <w:sz w:val="20"/>
          <w:szCs w:val="20"/>
        </w:rPr>
        <w:t>patients</w:t>
      </w:r>
      <w:r w:rsidRPr="00336E91">
        <w:rPr>
          <w:rFonts w:ascii="Times New Roman" w:hAnsi="Times New Roman"/>
          <w:sz w:val="20"/>
          <w:szCs w:val="20"/>
        </w:rPr>
        <w:t>.</w:t>
      </w:r>
    </w:p>
    <w:p w14:paraId="0DB0D523" w14:textId="77777777" w:rsidR="00113821" w:rsidRDefault="00113821" w:rsidP="00336E91">
      <w:pPr>
        <w:spacing w:after="0" w:line="240" w:lineRule="auto"/>
        <w:jc w:val="both"/>
        <w:rPr>
          <w:rFonts w:ascii="Times New Roman" w:hAnsi="Times New Roman"/>
          <w:b/>
          <w:sz w:val="20"/>
          <w:szCs w:val="20"/>
        </w:rPr>
      </w:pPr>
    </w:p>
    <w:p w14:paraId="5509122F" w14:textId="58674AE3" w:rsidR="006D4831" w:rsidRPr="00336E91" w:rsidRDefault="006D4831" w:rsidP="00336E91">
      <w:pPr>
        <w:spacing w:after="0" w:line="240" w:lineRule="auto"/>
        <w:jc w:val="both"/>
        <w:rPr>
          <w:rFonts w:ascii="Times New Roman" w:hAnsi="Times New Roman"/>
          <w:b/>
          <w:sz w:val="20"/>
          <w:szCs w:val="20"/>
        </w:rPr>
      </w:pPr>
      <w:r w:rsidRPr="00336E91">
        <w:rPr>
          <w:rFonts w:ascii="Times New Roman" w:hAnsi="Times New Roman"/>
          <w:b/>
          <w:sz w:val="20"/>
          <w:szCs w:val="20"/>
        </w:rPr>
        <w:t>Financial Strategies</w:t>
      </w:r>
    </w:p>
    <w:p w14:paraId="580B8A69" w14:textId="77777777" w:rsidR="00383F96" w:rsidRPr="00336E91" w:rsidRDefault="00383F96"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One other effect of caring for terminally ill </w:t>
      </w:r>
      <w:r w:rsidR="00952CC5" w:rsidRPr="00336E91">
        <w:rPr>
          <w:rFonts w:ascii="Times New Roman" w:hAnsi="Times New Roman"/>
          <w:sz w:val="20"/>
          <w:szCs w:val="20"/>
        </w:rPr>
        <w:t>patients</w:t>
      </w:r>
      <w:r w:rsidRPr="00336E91">
        <w:rPr>
          <w:rFonts w:ascii="Times New Roman" w:hAnsi="Times New Roman"/>
          <w:sz w:val="20"/>
          <w:szCs w:val="20"/>
        </w:rPr>
        <w:t xml:space="preserve"> was financial demands. To overcome this burden, caregivers had to cut their </w:t>
      </w:r>
      <w:r w:rsidR="00952CC5" w:rsidRPr="00336E91">
        <w:rPr>
          <w:rFonts w:ascii="Times New Roman" w:hAnsi="Times New Roman"/>
          <w:sz w:val="20"/>
          <w:szCs w:val="20"/>
        </w:rPr>
        <w:t>expenditures</w:t>
      </w:r>
      <w:r w:rsidRPr="00336E91">
        <w:rPr>
          <w:rFonts w:ascii="Times New Roman" w:hAnsi="Times New Roman"/>
          <w:sz w:val="20"/>
          <w:szCs w:val="20"/>
        </w:rPr>
        <w:t xml:space="preserve"> and request financial support from relatives and friends. Caring for the terminally ill patient requires a great amount of financial commitment. Caregivers managed this burden by cutting their </w:t>
      </w:r>
      <w:r w:rsidR="00952CC5" w:rsidRPr="00336E91">
        <w:rPr>
          <w:rFonts w:ascii="Times New Roman" w:hAnsi="Times New Roman"/>
          <w:sz w:val="20"/>
          <w:szCs w:val="20"/>
        </w:rPr>
        <w:t>expenditures</w:t>
      </w:r>
      <w:r w:rsidRPr="00336E91">
        <w:rPr>
          <w:rFonts w:ascii="Times New Roman" w:hAnsi="Times New Roman"/>
          <w:sz w:val="20"/>
          <w:szCs w:val="20"/>
        </w:rPr>
        <w:t xml:space="preserve">. Being aware of the increasing financial requirement in caring for terminally ill patients, caregivers were pressed with cutting their </w:t>
      </w:r>
      <w:r w:rsidR="00952CC5" w:rsidRPr="00336E91">
        <w:rPr>
          <w:rFonts w:ascii="Times New Roman" w:hAnsi="Times New Roman"/>
          <w:sz w:val="20"/>
          <w:szCs w:val="20"/>
        </w:rPr>
        <w:t>expenditures</w:t>
      </w:r>
      <w:r w:rsidRPr="00336E91">
        <w:rPr>
          <w:rFonts w:ascii="Times New Roman" w:hAnsi="Times New Roman"/>
          <w:sz w:val="20"/>
          <w:szCs w:val="20"/>
        </w:rPr>
        <w:t xml:space="preserve">. This allowed them to continually satisfy the financial burden of caring for their terminally ill patients. On the other hand, requesting financial support from relatives and friends </w:t>
      </w:r>
      <w:r w:rsidR="00952CC5" w:rsidRPr="00336E91">
        <w:rPr>
          <w:rFonts w:ascii="Times New Roman" w:hAnsi="Times New Roman"/>
          <w:sz w:val="20"/>
          <w:szCs w:val="20"/>
        </w:rPr>
        <w:t>was</w:t>
      </w:r>
      <w:r w:rsidRPr="00336E91">
        <w:rPr>
          <w:rFonts w:ascii="Times New Roman" w:hAnsi="Times New Roman"/>
          <w:sz w:val="20"/>
          <w:szCs w:val="20"/>
        </w:rPr>
        <w:t xml:space="preserve"> also resorted to. Family caregivers admitted to receiving extra financial support. This became a strategy for which they managed themselves financially.</w:t>
      </w:r>
    </w:p>
    <w:p w14:paraId="4DC9C937" w14:textId="77777777" w:rsidR="00383F96" w:rsidRDefault="00383F96"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Family support was also a mechanism used in coping with the burden of caring for terminally ill </w:t>
      </w:r>
      <w:r w:rsidR="00952CC5" w:rsidRPr="00336E91">
        <w:rPr>
          <w:rFonts w:ascii="Times New Roman" w:hAnsi="Times New Roman"/>
          <w:sz w:val="20"/>
          <w:szCs w:val="20"/>
        </w:rPr>
        <w:t>patients</w:t>
      </w:r>
      <w:r w:rsidRPr="00336E91">
        <w:rPr>
          <w:rFonts w:ascii="Times New Roman" w:hAnsi="Times New Roman"/>
          <w:sz w:val="20"/>
          <w:szCs w:val="20"/>
        </w:rPr>
        <w:t xml:space="preserve">. Caregivers </w:t>
      </w:r>
      <w:r w:rsidR="00952CC5" w:rsidRPr="00336E91">
        <w:rPr>
          <w:rFonts w:ascii="Times New Roman" w:hAnsi="Times New Roman"/>
          <w:sz w:val="20"/>
          <w:szCs w:val="20"/>
        </w:rPr>
        <w:t xml:space="preserve">are </w:t>
      </w:r>
      <w:r w:rsidRPr="00336E91">
        <w:rPr>
          <w:rFonts w:ascii="Times New Roman" w:hAnsi="Times New Roman"/>
          <w:sz w:val="20"/>
          <w:szCs w:val="20"/>
        </w:rPr>
        <w:t xml:space="preserve">expected to receive support from relatives and friends, as well as from other people in the community. Support received from relatives included financial support, taking care of </w:t>
      </w:r>
      <w:r w:rsidR="00952CC5" w:rsidRPr="00336E91">
        <w:rPr>
          <w:rFonts w:ascii="Times New Roman" w:hAnsi="Times New Roman"/>
          <w:sz w:val="20"/>
          <w:szCs w:val="20"/>
        </w:rPr>
        <w:t xml:space="preserve">the </w:t>
      </w:r>
      <w:r w:rsidRPr="00336E91">
        <w:rPr>
          <w:rFonts w:ascii="Times New Roman" w:hAnsi="Times New Roman"/>
          <w:sz w:val="20"/>
          <w:szCs w:val="20"/>
        </w:rPr>
        <w:t>patient</w:t>
      </w:r>
      <w:r w:rsidR="00952CC5" w:rsidRPr="00336E91">
        <w:rPr>
          <w:rFonts w:ascii="Times New Roman" w:hAnsi="Times New Roman"/>
          <w:sz w:val="20"/>
          <w:szCs w:val="20"/>
        </w:rPr>
        <w:t>,</w:t>
      </w:r>
      <w:r w:rsidRPr="00336E91">
        <w:rPr>
          <w:rFonts w:ascii="Times New Roman" w:hAnsi="Times New Roman"/>
          <w:sz w:val="20"/>
          <w:szCs w:val="20"/>
        </w:rPr>
        <w:t xml:space="preserve"> and providing emotional encouragement. As mentioned earlier, relatives </w:t>
      </w:r>
      <w:r w:rsidR="00952CC5" w:rsidRPr="00336E91">
        <w:rPr>
          <w:rFonts w:ascii="Times New Roman" w:hAnsi="Times New Roman"/>
          <w:sz w:val="20"/>
          <w:szCs w:val="20"/>
        </w:rPr>
        <w:t xml:space="preserve">are </w:t>
      </w:r>
      <w:r w:rsidRPr="00336E91">
        <w:rPr>
          <w:rFonts w:ascii="Times New Roman" w:hAnsi="Times New Roman"/>
          <w:sz w:val="20"/>
          <w:szCs w:val="20"/>
        </w:rPr>
        <w:t xml:space="preserve">financially supported in </w:t>
      </w:r>
      <w:r w:rsidR="00952CC5" w:rsidRPr="00336E91">
        <w:rPr>
          <w:rFonts w:ascii="Times New Roman" w:hAnsi="Times New Roman"/>
          <w:sz w:val="20"/>
          <w:szCs w:val="20"/>
        </w:rPr>
        <w:t>care</w:t>
      </w:r>
      <w:r w:rsidRPr="00336E91">
        <w:rPr>
          <w:rFonts w:ascii="Times New Roman" w:hAnsi="Times New Roman"/>
          <w:sz w:val="20"/>
          <w:szCs w:val="20"/>
        </w:rPr>
        <w:t xml:space="preserve"> for terminally ill patients. Relatives provided money to take care of terminally ill patients. The care for patients, as identified is financially demanding. Hence, having a pool of resources would enable caregivers to manage the financial burden associated with palliative care. Other forms of support also included offering emotional encouragement and taking turns in caring for the patients. Relatives did not only offer financial support but also gave emotional and psychological support to caregivers and terminally ill patients. They shared words of encouragement which was crucial in improving the mental and psychological state of terminally ill patients. Taylor (2003) similarly indicated that demand for public support is crucial for family caregivers of terminally ill patients. Caregivers require external support since their effort may mostly not be enough to address the challenges and demands of terminally ill patients. External support hence </w:t>
      </w:r>
      <w:r w:rsidR="00952CC5" w:rsidRPr="00336E91">
        <w:rPr>
          <w:rFonts w:ascii="Times New Roman" w:hAnsi="Times New Roman"/>
          <w:sz w:val="20"/>
          <w:szCs w:val="20"/>
        </w:rPr>
        <w:t>enables</w:t>
      </w:r>
      <w:r w:rsidRPr="00336E91">
        <w:rPr>
          <w:rFonts w:ascii="Times New Roman" w:hAnsi="Times New Roman"/>
          <w:sz w:val="20"/>
          <w:szCs w:val="20"/>
        </w:rPr>
        <w:t xml:space="preserve"> caregivers to effectively care for their terminally ill </w:t>
      </w:r>
      <w:r w:rsidR="00952CC5" w:rsidRPr="00336E91">
        <w:rPr>
          <w:rFonts w:ascii="Times New Roman" w:hAnsi="Times New Roman"/>
          <w:sz w:val="20"/>
          <w:szCs w:val="20"/>
        </w:rPr>
        <w:t>patients</w:t>
      </w:r>
      <w:r w:rsidRPr="00336E91">
        <w:rPr>
          <w:rFonts w:ascii="Times New Roman" w:hAnsi="Times New Roman"/>
          <w:sz w:val="20"/>
          <w:szCs w:val="20"/>
        </w:rPr>
        <w:t xml:space="preserve"> and cope with the stress associated with their roles.</w:t>
      </w:r>
    </w:p>
    <w:p w14:paraId="51393279" w14:textId="6E07057D" w:rsidR="00962A42" w:rsidRPr="00336E91" w:rsidRDefault="00962A42" w:rsidP="00336E91">
      <w:pPr>
        <w:spacing w:after="0" w:line="240" w:lineRule="auto"/>
        <w:jc w:val="both"/>
        <w:rPr>
          <w:rFonts w:ascii="Times New Roman" w:hAnsi="Times New Roman"/>
          <w:b/>
          <w:sz w:val="20"/>
          <w:szCs w:val="20"/>
        </w:rPr>
      </w:pPr>
    </w:p>
    <w:p w14:paraId="5E1EC228" w14:textId="77777777" w:rsidR="00962A42" w:rsidRPr="00336E91" w:rsidRDefault="00962A42" w:rsidP="00336E91">
      <w:pPr>
        <w:pStyle w:val="Heading1"/>
        <w:spacing w:before="0" w:line="240" w:lineRule="auto"/>
        <w:jc w:val="both"/>
        <w:rPr>
          <w:sz w:val="20"/>
          <w:szCs w:val="20"/>
        </w:rPr>
      </w:pPr>
      <w:bookmarkStart w:id="91" w:name="_Toc107481986"/>
      <w:bookmarkEnd w:id="87"/>
      <w:r w:rsidRPr="00336E91">
        <w:rPr>
          <w:sz w:val="20"/>
          <w:szCs w:val="20"/>
        </w:rPr>
        <w:t>SUMMARY, CONCLUSION AND RECOMMENDATIONS</w:t>
      </w:r>
      <w:bookmarkEnd w:id="91"/>
    </w:p>
    <w:p w14:paraId="24936362" w14:textId="77777777" w:rsidR="00962A42" w:rsidRPr="00336E91" w:rsidRDefault="00962A42" w:rsidP="00336E91">
      <w:pPr>
        <w:pStyle w:val="Heading1"/>
        <w:spacing w:before="0" w:line="240" w:lineRule="auto"/>
        <w:jc w:val="both"/>
        <w:rPr>
          <w:sz w:val="20"/>
          <w:szCs w:val="20"/>
        </w:rPr>
      </w:pPr>
      <w:bookmarkStart w:id="92" w:name="_Toc107481988"/>
      <w:r w:rsidRPr="00336E91">
        <w:rPr>
          <w:sz w:val="20"/>
          <w:szCs w:val="20"/>
        </w:rPr>
        <w:t>Summary</w:t>
      </w:r>
      <w:bookmarkEnd w:id="92"/>
    </w:p>
    <w:p w14:paraId="45586564" w14:textId="305283E4" w:rsidR="00986B6D" w:rsidRPr="00336E91" w:rsidRDefault="00EF427A"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Palliative care for terminally ill </w:t>
      </w:r>
      <w:r w:rsidR="00952CC5" w:rsidRPr="00336E91">
        <w:rPr>
          <w:rFonts w:ascii="Times New Roman" w:hAnsi="Times New Roman"/>
          <w:sz w:val="20"/>
          <w:szCs w:val="20"/>
        </w:rPr>
        <w:t>patients</w:t>
      </w:r>
      <w:r w:rsidRPr="00336E91">
        <w:rPr>
          <w:rFonts w:ascii="Times New Roman" w:hAnsi="Times New Roman"/>
          <w:sz w:val="20"/>
          <w:szCs w:val="20"/>
        </w:rPr>
        <w:t xml:space="preserve"> has not been extensively documented in the literature. The issue is worse in sub-Saharan Africa, where the practices of taking care of terminally ill patients have received less attention in the literature. Having identified the lack of base-level information </w:t>
      </w:r>
      <w:r w:rsidR="00952CC5" w:rsidRPr="00336E91">
        <w:rPr>
          <w:rFonts w:ascii="Times New Roman" w:hAnsi="Times New Roman"/>
          <w:sz w:val="20"/>
          <w:szCs w:val="20"/>
        </w:rPr>
        <w:t>in</w:t>
      </w:r>
      <w:r w:rsidRPr="00336E91">
        <w:rPr>
          <w:rFonts w:ascii="Times New Roman" w:hAnsi="Times New Roman"/>
          <w:sz w:val="20"/>
          <w:szCs w:val="20"/>
        </w:rPr>
        <w:t xml:space="preserve"> the Tamale metropolis about </w:t>
      </w:r>
      <w:r w:rsidR="005A53AF" w:rsidRPr="00336E91">
        <w:rPr>
          <w:rFonts w:ascii="Times New Roman" w:hAnsi="Times New Roman"/>
          <w:sz w:val="20"/>
          <w:szCs w:val="20"/>
        </w:rPr>
        <w:t>knowledge and practices</w:t>
      </w:r>
      <w:r w:rsidRPr="00336E91">
        <w:rPr>
          <w:rFonts w:ascii="Times New Roman" w:hAnsi="Times New Roman"/>
          <w:sz w:val="20"/>
          <w:szCs w:val="20"/>
        </w:rPr>
        <w:t xml:space="preserve"> of family caregivers </w:t>
      </w:r>
      <w:r w:rsidR="00952CC5" w:rsidRPr="00336E91">
        <w:rPr>
          <w:rFonts w:ascii="Times New Roman" w:hAnsi="Times New Roman"/>
          <w:sz w:val="20"/>
          <w:szCs w:val="20"/>
        </w:rPr>
        <w:t>in</w:t>
      </w:r>
      <w:r w:rsidRPr="00336E91">
        <w:rPr>
          <w:rFonts w:ascii="Times New Roman" w:hAnsi="Times New Roman"/>
          <w:sz w:val="20"/>
          <w:szCs w:val="20"/>
        </w:rPr>
        <w:t xml:space="preserve"> caring for terminally ill patients, the present study became perfectly needful. A descriptive </w:t>
      </w:r>
      <w:r w:rsidR="00264214" w:rsidRPr="00336E91">
        <w:rPr>
          <w:rFonts w:ascii="Times New Roman" w:hAnsi="Times New Roman"/>
          <w:sz w:val="20"/>
          <w:szCs w:val="20"/>
        </w:rPr>
        <w:t>study</w:t>
      </w:r>
      <w:r w:rsidRPr="00336E91">
        <w:rPr>
          <w:rFonts w:ascii="Times New Roman" w:hAnsi="Times New Roman"/>
          <w:sz w:val="20"/>
          <w:szCs w:val="20"/>
        </w:rPr>
        <w:t xml:space="preserve"> design using the qualitative approach was the main design used in the study. A sample unit of thirteen family caregivers from the Tamale metropolis </w:t>
      </w:r>
      <w:r w:rsidR="00952CC5" w:rsidRPr="00336E91">
        <w:rPr>
          <w:rFonts w:ascii="Times New Roman" w:hAnsi="Times New Roman"/>
          <w:sz w:val="20"/>
          <w:szCs w:val="20"/>
        </w:rPr>
        <w:t>was</w:t>
      </w:r>
      <w:r w:rsidRPr="00336E91">
        <w:rPr>
          <w:rFonts w:ascii="Times New Roman" w:hAnsi="Times New Roman"/>
          <w:sz w:val="20"/>
          <w:szCs w:val="20"/>
        </w:rPr>
        <w:t xml:space="preserve"> sampled using </w:t>
      </w:r>
      <w:r w:rsidR="00952CC5" w:rsidRPr="00336E91">
        <w:rPr>
          <w:rFonts w:ascii="Times New Roman" w:hAnsi="Times New Roman"/>
          <w:sz w:val="20"/>
          <w:szCs w:val="20"/>
        </w:rPr>
        <w:t xml:space="preserve">the </w:t>
      </w:r>
      <w:r w:rsidRPr="00336E91">
        <w:rPr>
          <w:rFonts w:ascii="Times New Roman" w:hAnsi="Times New Roman"/>
          <w:sz w:val="20"/>
          <w:szCs w:val="20"/>
        </w:rPr>
        <w:t xml:space="preserve">purposive sampling technique. To obtain qualitative data, face-to-face interviews were conducted. The interview guide used in collecting data was self-developed by the researcher. The instrument was scrutinized and vetted to ensure its validity. After tape-recording </w:t>
      </w:r>
      <w:r w:rsidR="0012716C" w:rsidRPr="00336E91">
        <w:rPr>
          <w:rFonts w:ascii="Times New Roman" w:hAnsi="Times New Roman"/>
          <w:sz w:val="20"/>
          <w:szCs w:val="20"/>
        </w:rPr>
        <w:t xml:space="preserve">respondents, responses were transcribed and </w:t>
      </w:r>
      <w:r w:rsidR="00952CC5" w:rsidRPr="00336E91">
        <w:rPr>
          <w:rFonts w:ascii="Times New Roman" w:hAnsi="Times New Roman"/>
          <w:sz w:val="20"/>
          <w:szCs w:val="20"/>
        </w:rPr>
        <w:t>analyzed</w:t>
      </w:r>
      <w:r w:rsidR="0012716C" w:rsidRPr="00336E91">
        <w:rPr>
          <w:rFonts w:ascii="Times New Roman" w:hAnsi="Times New Roman"/>
          <w:sz w:val="20"/>
          <w:szCs w:val="20"/>
        </w:rPr>
        <w:t xml:space="preserve"> using </w:t>
      </w:r>
      <w:r w:rsidR="00952CC5" w:rsidRPr="00336E91">
        <w:rPr>
          <w:rFonts w:ascii="Times New Roman" w:hAnsi="Times New Roman"/>
          <w:sz w:val="20"/>
          <w:szCs w:val="20"/>
        </w:rPr>
        <w:t xml:space="preserve">a </w:t>
      </w:r>
      <w:r w:rsidR="0012716C" w:rsidRPr="00336E91">
        <w:rPr>
          <w:rFonts w:ascii="Times New Roman" w:hAnsi="Times New Roman"/>
          <w:sz w:val="20"/>
          <w:szCs w:val="20"/>
        </w:rPr>
        <w:t>thematic content analysis approach.</w:t>
      </w:r>
      <w:r w:rsidRPr="00336E91">
        <w:rPr>
          <w:rFonts w:ascii="Times New Roman" w:hAnsi="Times New Roman"/>
          <w:sz w:val="20"/>
          <w:szCs w:val="20"/>
        </w:rPr>
        <w:t xml:space="preserve"> </w:t>
      </w:r>
    </w:p>
    <w:p w14:paraId="6B368F68" w14:textId="77777777" w:rsidR="00946E18" w:rsidRPr="00336E91" w:rsidRDefault="00946E18" w:rsidP="00336E91">
      <w:pPr>
        <w:pStyle w:val="Heading1"/>
        <w:spacing w:before="0" w:line="240" w:lineRule="auto"/>
        <w:jc w:val="both"/>
        <w:rPr>
          <w:sz w:val="20"/>
          <w:szCs w:val="20"/>
        </w:rPr>
      </w:pPr>
      <w:bookmarkStart w:id="93" w:name="_Toc107481989"/>
      <w:r w:rsidRPr="00336E91">
        <w:rPr>
          <w:sz w:val="20"/>
          <w:szCs w:val="20"/>
        </w:rPr>
        <w:lastRenderedPageBreak/>
        <w:t>Reflexivity and Insight Gained by Researcher</w:t>
      </w:r>
      <w:bookmarkEnd w:id="93"/>
    </w:p>
    <w:p w14:paraId="57C5EC9B" w14:textId="6242AA2D" w:rsidR="00946E18" w:rsidRPr="00336E91" w:rsidRDefault="00946E18"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In qualitative research, the researcher takes on the role of </w:t>
      </w:r>
      <w:r w:rsidR="004E30B7" w:rsidRPr="00336E91">
        <w:rPr>
          <w:rFonts w:ascii="Times New Roman" w:hAnsi="Times New Roman"/>
          <w:sz w:val="20"/>
          <w:szCs w:val="20"/>
        </w:rPr>
        <w:t xml:space="preserve">the </w:t>
      </w:r>
      <w:r w:rsidRPr="00336E91">
        <w:rPr>
          <w:rFonts w:ascii="Times New Roman" w:hAnsi="Times New Roman"/>
          <w:sz w:val="20"/>
          <w:szCs w:val="20"/>
        </w:rPr>
        <w:t>instrument, participating in data collection, data administration and analysis. As a result, it was critical to consider the researchers biases, a concept known as reflexivity (Polit&amp; Beck, 2012).</w:t>
      </w:r>
      <w:r w:rsidR="0097009C" w:rsidRPr="00336E91">
        <w:rPr>
          <w:rFonts w:ascii="Times New Roman" w:hAnsi="Times New Roman"/>
          <w:sz w:val="20"/>
          <w:szCs w:val="20"/>
        </w:rPr>
        <w:t xml:space="preserve"> </w:t>
      </w:r>
      <w:r w:rsidRPr="00336E91">
        <w:rPr>
          <w:rFonts w:ascii="Times New Roman" w:hAnsi="Times New Roman"/>
          <w:sz w:val="20"/>
          <w:szCs w:val="20"/>
        </w:rPr>
        <w:t>The researcher worked as a general nurse in medical unit for over 7 years,</w:t>
      </w:r>
      <w:r w:rsidR="004E30B7" w:rsidRPr="00336E91">
        <w:rPr>
          <w:rFonts w:ascii="Times New Roman" w:hAnsi="Times New Roman"/>
          <w:sz w:val="20"/>
          <w:szCs w:val="20"/>
        </w:rPr>
        <w:t xml:space="preserve"> </w:t>
      </w:r>
      <w:r w:rsidRPr="00336E91">
        <w:rPr>
          <w:rFonts w:ascii="Times New Roman" w:hAnsi="Times New Roman"/>
          <w:sz w:val="20"/>
          <w:szCs w:val="20"/>
        </w:rPr>
        <w:t>where she encountered caregivers who took up care giving roles informally.She is interested in the knowledge of family caregivers on end of life care</w:t>
      </w:r>
      <w:r w:rsidR="005A53AF" w:rsidRPr="00336E91">
        <w:rPr>
          <w:rFonts w:ascii="Times New Roman" w:hAnsi="Times New Roman"/>
          <w:sz w:val="20"/>
          <w:szCs w:val="20"/>
        </w:rPr>
        <w:t xml:space="preserve">, </w:t>
      </w:r>
      <w:r w:rsidRPr="00336E91">
        <w:rPr>
          <w:rFonts w:ascii="Times New Roman" w:hAnsi="Times New Roman"/>
          <w:sz w:val="20"/>
          <w:szCs w:val="20"/>
        </w:rPr>
        <w:t xml:space="preserve">their </w:t>
      </w:r>
      <w:r w:rsidR="005A53AF" w:rsidRPr="00336E91">
        <w:rPr>
          <w:rFonts w:ascii="Times New Roman" w:hAnsi="Times New Roman"/>
          <w:sz w:val="20"/>
          <w:szCs w:val="20"/>
        </w:rPr>
        <w:t>knowledge and practices.</w:t>
      </w:r>
    </w:p>
    <w:p w14:paraId="74378064" w14:textId="1EAA325A" w:rsidR="00946E18" w:rsidRPr="00336E91" w:rsidRDefault="00946E18" w:rsidP="00336E91">
      <w:pPr>
        <w:spacing w:after="0" w:line="240" w:lineRule="auto"/>
        <w:jc w:val="both"/>
        <w:rPr>
          <w:rFonts w:ascii="Times New Roman" w:hAnsi="Times New Roman"/>
          <w:sz w:val="20"/>
          <w:szCs w:val="20"/>
        </w:rPr>
      </w:pPr>
      <w:r w:rsidRPr="00336E91">
        <w:rPr>
          <w:rFonts w:ascii="Times New Roman" w:hAnsi="Times New Roman"/>
          <w:sz w:val="20"/>
          <w:szCs w:val="20"/>
        </w:rPr>
        <w:t>Prior to data collection and analysis, the researcher believed that family caregivers had little or no knowledge on caregiving roles. After data collection and analysis, it was observed that most family caregivers were able to identify patient needs and were also able to describe most caregiving activities of which the researcher had no prior knowledge on before the research was investigated.</w:t>
      </w:r>
      <w:r w:rsidR="0097009C" w:rsidRPr="00336E91">
        <w:rPr>
          <w:rFonts w:ascii="Times New Roman" w:hAnsi="Times New Roman"/>
          <w:sz w:val="20"/>
          <w:szCs w:val="20"/>
        </w:rPr>
        <w:t xml:space="preserve"> </w:t>
      </w:r>
      <w:r w:rsidRPr="00336E91">
        <w:rPr>
          <w:rFonts w:ascii="Times New Roman" w:hAnsi="Times New Roman"/>
          <w:sz w:val="20"/>
          <w:szCs w:val="20"/>
        </w:rPr>
        <w:t>These potential biases were however taken into consideration before data collection and analysis.</w:t>
      </w:r>
    </w:p>
    <w:p w14:paraId="7947ED47" w14:textId="77777777" w:rsidR="00113821" w:rsidRDefault="00113821" w:rsidP="00336E91">
      <w:pPr>
        <w:pStyle w:val="Heading1"/>
        <w:spacing w:before="0" w:line="240" w:lineRule="auto"/>
        <w:jc w:val="both"/>
        <w:rPr>
          <w:sz w:val="20"/>
          <w:szCs w:val="20"/>
        </w:rPr>
      </w:pPr>
      <w:bookmarkStart w:id="94" w:name="_Toc107481990"/>
    </w:p>
    <w:p w14:paraId="1E2B072B" w14:textId="1E6A90F6" w:rsidR="00946E18" w:rsidRPr="00336E91" w:rsidRDefault="00946E18" w:rsidP="00336E91">
      <w:pPr>
        <w:pStyle w:val="Heading1"/>
        <w:spacing w:before="0" w:line="240" w:lineRule="auto"/>
        <w:jc w:val="both"/>
        <w:rPr>
          <w:sz w:val="20"/>
          <w:szCs w:val="20"/>
        </w:rPr>
      </w:pPr>
      <w:r w:rsidRPr="00336E91">
        <w:rPr>
          <w:sz w:val="20"/>
          <w:szCs w:val="20"/>
        </w:rPr>
        <w:t>Implications of the study</w:t>
      </w:r>
      <w:bookmarkEnd w:id="94"/>
    </w:p>
    <w:p w14:paraId="73BED196" w14:textId="77777777" w:rsidR="00946E18" w:rsidRPr="00336E91" w:rsidRDefault="00946E18" w:rsidP="00336E91">
      <w:pPr>
        <w:spacing w:after="0" w:line="240" w:lineRule="auto"/>
        <w:jc w:val="both"/>
        <w:rPr>
          <w:rFonts w:ascii="Times New Roman" w:hAnsi="Times New Roman"/>
          <w:sz w:val="20"/>
          <w:szCs w:val="20"/>
        </w:rPr>
      </w:pPr>
      <w:r w:rsidRPr="00336E91">
        <w:rPr>
          <w:rFonts w:ascii="Times New Roman" w:hAnsi="Times New Roman"/>
          <w:sz w:val="20"/>
          <w:szCs w:val="20"/>
        </w:rPr>
        <w:t>The findings of this study has several implications for nursing education, nursing research, nursing practice, and policy making.</w:t>
      </w:r>
    </w:p>
    <w:p w14:paraId="1B143852" w14:textId="77777777" w:rsidR="00113821" w:rsidRDefault="00113821" w:rsidP="00336E91">
      <w:pPr>
        <w:pStyle w:val="Heading1"/>
        <w:spacing w:before="0" w:line="240" w:lineRule="auto"/>
        <w:jc w:val="both"/>
        <w:rPr>
          <w:sz w:val="20"/>
          <w:szCs w:val="20"/>
        </w:rPr>
      </w:pPr>
      <w:bookmarkStart w:id="95" w:name="_Toc107481991"/>
    </w:p>
    <w:p w14:paraId="7A7B66F1" w14:textId="5766BAAC" w:rsidR="00946E18" w:rsidRPr="00336E91" w:rsidRDefault="00946E18" w:rsidP="00336E91">
      <w:pPr>
        <w:pStyle w:val="Heading1"/>
        <w:spacing w:before="0" w:line="240" w:lineRule="auto"/>
        <w:jc w:val="both"/>
        <w:rPr>
          <w:sz w:val="20"/>
          <w:szCs w:val="20"/>
        </w:rPr>
      </w:pPr>
      <w:r w:rsidRPr="00336E91">
        <w:rPr>
          <w:sz w:val="20"/>
          <w:szCs w:val="20"/>
        </w:rPr>
        <w:t>Implications for nursing education</w:t>
      </w:r>
      <w:bookmarkEnd w:id="95"/>
    </w:p>
    <w:p w14:paraId="6B292AB4" w14:textId="7109CED5" w:rsidR="00946E18" w:rsidRPr="00336E91" w:rsidRDefault="00946E18"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There is a need for nursing education to incorporate palliative care education within undergraduate programs in order to meet the professional and personal demands while providing care to clients especially with the increasing number of ageing population .An increasing number of clients will require variety of services especially in their own homes where family centered care is key. Knowledge and </w:t>
      </w:r>
      <w:r w:rsidR="005A53AF" w:rsidRPr="00336E91">
        <w:rPr>
          <w:rFonts w:ascii="Times New Roman" w:hAnsi="Times New Roman"/>
          <w:sz w:val="20"/>
          <w:szCs w:val="20"/>
        </w:rPr>
        <w:t>knowledge and practices</w:t>
      </w:r>
      <w:r w:rsidRPr="00336E91">
        <w:rPr>
          <w:rFonts w:ascii="Times New Roman" w:hAnsi="Times New Roman"/>
          <w:sz w:val="20"/>
          <w:szCs w:val="20"/>
        </w:rPr>
        <w:t xml:space="preserve"> acquired in this area will help teach family caregivers the right skills to assist in caring for their relatives.</w:t>
      </w:r>
    </w:p>
    <w:p w14:paraId="22C56E4C" w14:textId="77777777" w:rsidR="00113821" w:rsidRDefault="00113821" w:rsidP="00336E91">
      <w:pPr>
        <w:pStyle w:val="Heading1"/>
        <w:spacing w:before="0" w:line="240" w:lineRule="auto"/>
        <w:jc w:val="both"/>
        <w:rPr>
          <w:sz w:val="20"/>
          <w:szCs w:val="20"/>
        </w:rPr>
      </w:pPr>
      <w:bookmarkStart w:id="96" w:name="_Toc107481992"/>
    </w:p>
    <w:p w14:paraId="25581EAC" w14:textId="71C1617A" w:rsidR="00946E18" w:rsidRPr="00336E91" w:rsidRDefault="00946E18" w:rsidP="00336E91">
      <w:pPr>
        <w:pStyle w:val="Heading1"/>
        <w:spacing w:before="0" w:line="240" w:lineRule="auto"/>
        <w:jc w:val="both"/>
        <w:rPr>
          <w:sz w:val="20"/>
          <w:szCs w:val="20"/>
        </w:rPr>
      </w:pPr>
      <w:r w:rsidRPr="00336E91">
        <w:rPr>
          <w:sz w:val="20"/>
          <w:szCs w:val="20"/>
        </w:rPr>
        <w:t>Implications for nursing research</w:t>
      </w:r>
      <w:bookmarkEnd w:id="96"/>
    </w:p>
    <w:p w14:paraId="409D79E3" w14:textId="77777777" w:rsidR="00946E18" w:rsidRPr="00336E91" w:rsidRDefault="00946E18" w:rsidP="00336E91">
      <w:pPr>
        <w:spacing w:after="0" w:line="240" w:lineRule="auto"/>
        <w:jc w:val="both"/>
        <w:rPr>
          <w:rFonts w:ascii="Times New Roman" w:hAnsi="Times New Roman"/>
          <w:sz w:val="20"/>
          <w:szCs w:val="20"/>
        </w:rPr>
      </w:pPr>
      <w:r w:rsidRPr="00336E91">
        <w:rPr>
          <w:rFonts w:ascii="Times New Roman" w:hAnsi="Times New Roman"/>
          <w:sz w:val="20"/>
          <w:szCs w:val="20"/>
        </w:rPr>
        <w:t>The existing findings suggests that family caregivers understand their role in caring for the terminally ill. It suggest that they have sufficient knowledge on palliative care and were able to describe their various roles in caring for them.</w:t>
      </w:r>
    </w:p>
    <w:p w14:paraId="7459C54A" w14:textId="77777777" w:rsidR="00946E18" w:rsidRPr="00336E91" w:rsidRDefault="00946E18" w:rsidP="00336E91">
      <w:pPr>
        <w:spacing w:after="0" w:line="240" w:lineRule="auto"/>
        <w:jc w:val="both"/>
        <w:rPr>
          <w:rFonts w:ascii="Times New Roman" w:hAnsi="Times New Roman"/>
          <w:sz w:val="20"/>
          <w:szCs w:val="20"/>
        </w:rPr>
      </w:pPr>
      <w:r w:rsidRPr="00336E91">
        <w:rPr>
          <w:rFonts w:ascii="Times New Roman" w:hAnsi="Times New Roman"/>
          <w:sz w:val="20"/>
          <w:szCs w:val="20"/>
        </w:rPr>
        <w:t>These findings could serve as a baseline for future nursing research in the following areas;</w:t>
      </w:r>
    </w:p>
    <w:p w14:paraId="32F2A131" w14:textId="181F237A" w:rsidR="00946E18" w:rsidRPr="00336E91" w:rsidRDefault="005A53AF" w:rsidP="00113821">
      <w:pPr>
        <w:pStyle w:val="ListParagraph"/>
        <w:numPr>
          <w:ilvl w:val="0"/>
          <w:numId w:val="16"/>
        </w:numPr>
        <w:tabs>
          <w:tab w:val="left" w:pos="284"/>
        </w:tabs>
        <w:spacing w:after="0" w:line="240" w:lineRule="auto"/>
        <w:ind w:left="0" w:firstLine="0"/>
        <w:jc w:val="both"/>
        <w:rPr>
          <w:rFonts w:ascii="Times New Roman" w:hAnsi="Times New Roman"/>
          <w:sz w:val="20"/>
          <w:szCs w:val="20"/>
        </w:rPr>
      </w:pPr>
      <w:r w:rsidRPr="00336E91">
        <w:rPr>
          <w:rFonts w:ascii="Times New Roman" w:hAnsi="Times New Roman"/>
          <w:sz w:val="20"/>
          <w:szCs w:val="20"/>
        </w:rPr>
        <w:t>Explore the</w:t>
      </w:r>
      <w:r w:rsidR="00946E18" w:rsidRPr="00336E91">
        <w:rPr>
          <w:rFonts w:ascii="Times New Roman" w:hAnsi="Times New Roman"/>
          <w:sz w:val="20"/>
          <w:szCs w:val="20"/>
        </w:rPr>
        <w:t xml:space="preserve"> </w:t>
      </w:r>
      <w:r w:rsidRPr="00336E91">
        <w:rPr>
          <w:rFonts w:ascii="Times New Roman" w:hAnsi="Times New Roman"/>
          <w:sz w:val="20"/>
          <w:szCs w:val="20"/>
        </w:rPr>
        <w:t>knowledge and practices</w:t>
      </w:r>
      <w:r w:rsidR="00946E18" w:rsidRPr="00336E91">
        <w:rPr>
          <w:rFonts w:ascii="Times New Roman" w:hAnsi="Times New Roman"/>
          <w:sz w:val="20"/>
          <w:szCs w:val="20"/>
        </w:rPr>
        <w:t xml:space="preserve"> of nurses on end of life care of terminally ill patients.</w:t>
      </w:r>
    </w:p>
    <w:p w14:paraId="211EB1A4" w14:textId="77777777" w:rsidR="00946E18" w:rsidRPr="00336E91" w:rsidRDefault="00946E18" w:rsidP="00113821">
      <w:pPr>
        <w:pStyle w:val="ListParagraph"/>
        <w:numPr>
          <w:ilvl w:val="0"/>
          <w:numId w:val="16"/>
        </w:numPr>
        <w:tabs>
          <w:tab w:val="left" w:pos="284"/>
        </w:tabs>
        <w:spacing w:after="0" w:line="240" w:lineRule="auto"/>
        <w:ind w:left="0" w:firstLine="0"/>
        <w:jc w:val="both"/>
        <w:rPr>
          <w:rFonts w:ascii="Times New Roman" w:hAnsi="Times New Roman"/>
          <w:sz w:val="20"/>
          <w:szCs w:val="20"/>
        </w:rPr>
      </w:pPr>
      <w:r w:rsidRPr="00336E91">
        <w:rPr>
          <w:rFonts w:ascii="Times New Roman" w:hAnsi="Times New Roman"/>
          <w:sz w:val="20"/>
          <w:szCs w:val="20"/>
        </w:rPr>
        <w:t>Explore the socio cultural beliefs affecting family caregivers in caring for terminally ill patients.</w:t>
      </w:r>
    </w:p>
    <w:p w14:paraId="717D856E" w14:textId="77777777" w:rsidR="00113821" w:rsidRDefault="00113821" w:rsidP="00336E91">
      <w:pPr>
        <w:pStyle w:val="Heading1"/>
        <w:spacing w:before="0" w:line="240" w:lineRule="auto"/>
        <w:jc w:val="both"/>
        <w:rPr>
          <w:sz w:val="20"/>
          <w:szCs w:val="20"/>
        </w:rPr>
      </w:pPr>
      <w:bookmarkStart w:id="97" w:name="_Toc107481993"/>
    </w:p>
    <w:p w14:paraId="194F4CEB" w14:textId="3E26CC6F" w:rsidR="00946E18" w:rsidRPr="00336E91" w:rsidRDefault="00946E18" w:rsidP="00336E91">
      <w:pPr>
        <w:pStyle w:val="Heading1"/>
        <w:spacing w:before="0" w:line="240" w:lineRule="auto"/>
        <w:jc w:val="both"/>
        <w:rPr>
          <w:sz w:val="20"/>
          <w:szCs w:val="20"/>
        </w:rPr>
      </w:pPr>
      <w:r w:rsidRPr="00336E91">
        <w:rPr>
          <w:sz w:val="20"/>
          <w:szCs w:val="20"/>
        </w:rPr>
        <w:t>Implications for nursing practice</w:t>
      </w:r>
      <w:bookmarkEnd w:id="97"/>
    </w:p>
    <w:p w14:paraId="1246855A" w14:textId="77777777" w:rsidR="00946E18" w:rsidRPr="00336E91" w:rsidRDefault="00946E18" w:rsidP="00336E91">
      <w:pPr>
        <w:spacing w:after="0" w:line="240" w:lineRule="auto"/>
        <w:jc w:val="both"/>
        <w:rPr>
          <w:rFonts w:ascii="Times New Roman" w:hAnsi="Times New Roman"/>
          <w:sz w:val="20"/>
          <w:szCs w:val="20"/>
        </w:rPr>
      </w:pPr>
      <w:r w:rsidRPr="00336E91">
        <w:rPr>
          <w:rFonts w:ascii="Times New Roman" w:hAnsi="Times New Roman"/>
          <w:sz w:val="20"/>
          <w:szCs w:val="20"/>
        </w:rPr>
        <w:t>End of life care is a crucial component of Palliative care in nursing practice and as such the needed relevance must be attached to it. Nurses should equip themselves with the needed knowledge and skills so that they would be able to coordinate care in consultation with their patients, family caregivers and other team members.</w:t>
      </w:r>
    </w:p>
    <w:p w14:paraId="535A9F2F" w14:textId="77777777" w:rsidR="00113821" w:rsidRDefault="00113821" w:rsidP="00336E91">
      <w:pPr>
        <w:pStyle w:val="Heading1"/>
        <w:spacing w:before="0" w:line="240" w:lineRule="auto"/>
        <w:jc w:val="both"/>
        <w:rPr>
          <w:sz w:val="20"/>
          <w:szCs w:val="20"/>
        </w:rPr>
      </w:pPr>
      <w:bookmarkStart w:id="98" w:name="_Toc107481994"/>
    </w:p>
    <w:p w14:paraId="36768717" w14:textId="7774B542" w:rsidR="00946E18" w:rsidRPr="00336E91" w:rsidRDefault="00946E18" w:rsidP="00336E91">
      <w:pPr>
        <w:pStyle w:val="Heading1"/>
        <w:spacing w:before="0" w:line="240" w:lineRule="auto"/>
        <w:jc w:val="both"/>
        <w:rPr>
          <w:sz w:val="20"/>
          <w:szCs w:val="20"/>
        </w:rPr>
      </w:pPr>
      <w:r w:rsidRPr="00336E91">
        <w:rPr>
          <w:sz w:val="20"/>
          <w:szCs w:val="20"/>
        </w:rPr>
        <w:t>Implications for policy making</w:t>
      </w:r>
      <w:bookmarkEnd w:id="98"/>
    </w:p>
    <w:p w14:paraId="7C295C70" w14:textId="77777777" w:rsidR="00946E18" w:rsidRPr="00336E91" w:rsidRDefault="00946E18"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The government should institute various health policies which would reduce the financial impact of caring for terminally ill patients on caregivers and their families.</w:t>
      </w:r>
    </w:p>
    <w:p w14:paraId="59CC21C8" w14:textId="77777777" w:rsidR="00946E18" w:rsidRPr="00336E91" w:rsidRDefault="00946E18"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In addition, Government should put in measures to subsidize treatment cost of patients suffering from terminal conditions so as to lessen financial burden on family caregivers.</w:t>
      </w:r>
    </w:p>
    <w:p w14:paraId="6146FC9B" w14:textId="77777777" w:rsidR="00113821" w:rsidRDefault="00113821" w:rsidP="00336E91">
      <w:pPr>
        <w:pStyle w:val="Heading1"/>
        <w:spacing w:before="0" w:line="240" w:lineRule="auto"/>
        <w:jc w:val="both"/>
        <w:rPr>
          <w:sz w:val="20"/>
          <w:szCs w:val="20"/>
        </w:rPr>
      </w:pPr>
      <w:bookmarkStart w:id="99" w:name="_Toc107481995"/>
    </w:p>
    <w:p w14:paraId="0738E17B" w14:textId="5699B1CD" w:rsidR="00946E18" w:rsidRPr="00336E91" w:rsidRDefault="00946E18" w:rsidP="00336E91">
      <w:pPr>
        <w:pStyle w:val="Heading1"/>
        <w:spacing w:before="0" w:line="240" w:lineRule="auto"/>
        <w:jc w:val="both"/>
        <w:rPr>
          <w:sz w:val="20"/>
          <w:szCs w:val="20"/>
        </w:rPr>
      </w:pPr>
      <w:r w:rsidRPr="00336E91">
        <w:rPr>
          <w:sz w:val="20"/>
          <w:szCs w:val="20"/>
        </w:rPr>
        <w:t>Study Limitations</w:t>
      </w:r>
      <w:bookmarkEnd w:id="99"/>
    </w:p>
    <w:p w14:paraId="1F64805A" w14:textId="43ED1708" w:rsidR="00946E18" w:rsidRPr="00336E91" w:rsidRDefault="00946E18"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It will be appropriate if the study is replicated in other parts of the country in different health facilities because participants drawn for this study were taken from one health facility in the Northern region of Ghana which might therefore not indicate the true reflection of the situation in the entire country. However, strict measures were put in place to avoid biases.</w:t>
      </w:r>
      <w:r w:rsidR="00B304B4" w:rsidRPr="00336E91">
        <w:rPr>
          <w:rFonts w:ascii="Times New Roman" w:eastAsia="Times New Roman" w:hAnsi="Times New Roman"/>
          <w:sz w:val="20"/>
          <w:szCs w:val="20"/>
        </w:rPr>
        <w:t xml:space="preserve"> </w:t>
      </w:r>
      <w:r w:rsidRPr="00336E91">
        <w:rPr>
          <w:rFonts w:ascii="Times New Roman" w:eastAsia="Times New Roman" w:hAnsi="Times New Roman"/>
          <w:sz w:val="20"/>
          <w:szCs w:val="20"/>
        </w:rPr>
        <w:t>It can also be replicated using a quantitative approach and the same population to establish the resiliency components of the resiliency model of stress adjustment and adaptation within the family context because this was not explored in this study.</w:t>
      </w:r>
    </w:p>
    <w:p w14:paraId="2393ADF0" w14:textId="77777777" w:rsidR="00113821" w:rsidRDefault="00113821" w:rsidP="00336E91">
      <w:pPr>
        <w:pStyle w:val="Heading1"/>
        <w:spacing w:before="0" w:line="240" w:lineRule="auto"/>
        <w:jc w:val="both"/>
        <w:rPr>
          <w:sz w:val="20"/>
          <w:szCs w:val="20"/>
        </w:rPr>
      </w:pPr>
      <w:bookmarkStart w:id="100" w:name="_Toc107481996"/>
    </w:p>
    <w:p w14:paraId="2F5BB6F1" w14:textId="7B55BF2A" w:rsidR="00946E18" w:rsidRPr="00336E91" w:rsidRDefault="00946E18" w:rsidP="00336E91">
      <w:pPr>
        <w:pStyle w:val="Heading1"/>
        <w:spacing w:before="0" w:line="240" w:lineRule="auto"/>
        <w:jc w:val="both"/>
        <w:rPr>
          <w:sz w:val="20"/>
          <w:szCs w:val="20"/>
        </w:rPr>
      </w:pPr>
      <w:r w:rsidRPr="00336E91">
        <w:rPr>
          <w:sz w:val="20"/>
          <w:szCs w:val="20"/>
        </w:rPr>
        <w:t>Recommendations</w:t>
      </w:r>
      <w:bookmarkEnd w:id="100"/>
    </w:p>
    <w:p w14:paraId="6C860B32" w14:textId="77777777" w:rsidR="00946E18" w:rsidRPr="00336E91" w:rsidRDefault="00946E18"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Based on the findings of the study, the following recommendations have been made;</w:t>
      </w:r>
    </w:p>
    <w:p w14:paraId="6D688096" w14:textId="77777777" w:rsidR="00946E18" w:rsidRPr="00336E91" w:rsidRDefault="00946E18" w:rsidP="00336E91">
      <w:pPr>
        <w:spacing w:after="0" w:line="240" w:lineRule="auto"/>
        <w:jc w:val="both"/>
        <w:rPr>
          <w:rFonts w:ascii="Times New Roman" w:eastAsia="Times New Roman" w:hAnsi="Times New Roman"/>
          <w:sz w:val="20"/>
          <w:szCs w:val="20"/>
        </w:rPr>
      </w:pPr>
      <w:r w:rsidRPr="00336E91">
        <w:rPr>
          <w:rFonts w:ascii="Times New Roman" w:eastAsia="Times New Roman" w:hAnsi="Times New Roman"/>
          <w:sz w:val="20"/>
          <w:szCs w:val="20"/>
        </w:rPr>
        <w:t xml:space="preserve">Ministry of Health and health facility management </w:t>
      </w:r>
    </w:p>
    <w:p w14:paraId="40B2C04A" w14:textId="77777777" w:rsidR="00113821" w:rsidRDefault="00113821" w:rsidP="00336E91">
      <w:pPr>
        <w:spacing w:after="0" w:line="240" w:lineRule="auto"/>
        <w:jc w:val="both"/>
        <w:rPr>
          <w:rFonts w:ascii="Times New Roman" w:eastAsia="Times New Roman" w:hAnsi="Times New Roman"/>
          <w:b/>
          <w:sz w:val="20"/>
          <w:szCs w:val="20"/>
        </w:rPr>
      </w:pPr>
    </w:p>
    <w:p w14:paraId="5D19EB68" w14:textId="73849771" w:rsidR="00946E18" w:rsidRPr="00336E91" w:rsidRDefault="00946E18" w:rsidP="00336E91">
      <w:pPr>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Recommendation to Ministry of Health</w:t>
      </w:r>
    </w:p>
    <w:p w14:paraId="4668EACB" w14:textId="77777777" w:rsidR="00946E18" w:rsidRPr="00336E91" w:rsidRDefault="00946E18" w:rsidP="00113821">
      <w:pPr>
        <w:pStyle w:val="ListParagraph"/>
        <w:numPr>
          <w:ilvl w:val="0"/>
          <w:numId w:val="18"/>
        </w:numPr>
        <w:spacing w:after="0" w:line="240" w:lineRule="auto"/>
        <w:ind w:left="284" w:hanging="284"/>
        <w:jc w:val="both"/>
        <w:rPr>
          <w:rFonts w:ascii="Times New Roman" w:eastAsia="Times New Roman" w:hAnsi="Times New Roman"/>
          <w:sz w:val="20"/>
          <w:szCs w:val="20"/>
        </w:rPr>
      </w:pPr>
      <w:bookmarkStart w:id="101" w:name="_Hlk106087215"/>
      <w:r w:rsidRPr="00336E91">
        <w:rPr>
          <w:rFonts w:ascii="Times New Roman" w:eastAsia="Times New Roman" w:hAnsi="Times New Roman"/>
          <w:sz w:val="20"/>
          <w:szCs w:val="20"/>
        </w:rPr>
        <w:t>The ministry should develop policies that will lessen burden on family caregivers of patients suffering from terminal diseases</w:t>
      </w:r>
      <w:bookmarkEnd w:id="101"/>
      <w:r w:rsidRPr="00336E91">
        <w:rPr>
          <w:rFonts w:ascii="Times New Roman" w:eastAsia="Times New Roman" w:hAnsi="Times New Roman"/>
          <w:sz w:val="20"/>
          <w:szCs w:val="20"/>
        </w:rPr>
        <w:t>.</w:t>
      </w:r>
    </w:p>
    <w:p w14:paraId="42044ACF" w14:textId="77777777" w:rsidR="00946E18" w:rsidRPr="00336E91" w:rsidRDefault="00946E18" w:rsidP="00113821">
      <w:pPr>
        <w:pStyle w:val="ListParagraph"/>
        <w:numPr>
          <w:ilvl w:val="0"/>
          <w:numId w:val="18"/>
        </w:numPr>
        <w:spacing w:after="0" w:line="240" w:lineRule="auto"/>
        <w:ind w:left="284" w:hanging="284"/>
        <w:jc w:val="both"/>
        <w:rPr>
          <w:rFonts w:ascii="Times New Roman" w:eastAsia="Times New Roman" w:hAnsi="Times New Roman"/>
          <w:sz w:val="20"/>
          <w:szCs w:val="20"/>
        </w:rPr>
      </w:pPr>
      <w:r w:rsidRPr="00336E91">
        <w:rPr>
          <w:rFonts w:ascii="Times New Roman" w:eastAsia="Times New Roman" w:hAnsi="Times New Roman"/>
          <w:sz w:val="20"/>
          <w:szCs w:val="20"/>
        </w:rPr>
        <w:t>The ministry should also liaise with Government to put up Palliative care centers across the country to help ease pressure in the public health facilities.</w:t>
      </w:r>
    </w:p>
    <w:p w14:paraId="76C688D9" w14:textId="77777777" w:rsidR="00113821" w:rsidRDefault="00113821" w:rsidP="00336E91">
      <w:pPr>
        <w:spacing w:after="0" w:line="240" w:lineRule="auto"/>
        <w:jc w:val="both"/>
        <w:rPr>
          <w:rFonts w:ascii="Times New Roman" w:eastAsia="Times New Roman" w:hAnsi="Times New Roman"/>
          <w:b/>
          <w:sz w:val="20"/>
          <w:szCs w:val="20"/>
        </w:rPr>
      </w:pPr>
    </w:p>
    <w:p w14:paraId="39B6B19B" w14:textId="3F568F5C" w:rsidR="00946E18" w:rsidRPr="00336E91" w:rsidRDefault="00946E18" w:rsidP="00336E91">
      <w:pPr>
        <w:spacing w:after="0" w:line="240" w:lineRule="auto"/>
        <w:jc w:val="both"/>
        <w:rPr>
          <w:rFonts w:ascii="Times New Roman" w:eastAsia="Times New Roman" w:hAnsi="Times New Roman"/>
          <w:b/>
          <w:sz w:val="20"/>
          <w:szCs w:val="20"/>
        </w:rPr>
      </w:pPr>
      <w:r w:rsidRPr="00336E91">
        <w:rPr>
          <w:rFonts w:ascii="Times New Roman" w:eastAsia="Times New Roman" w:hAnsi="Times New Roman"/>
          <w:b/>
          <w:sz w:val="20"/>
          <w:szCs w:val="20"/>
        </w:rPr>
        <w:t>Recommendation to the Tamale Regional Hospital</w:t>
      </w:r>
    </w:p>
    <w:p w14:paraId="30C848F2" w14:textId="77777777" w:rsidR="00946E18" w:rsidRPr="00336E91" w:rsidRDefault="00946E18" w:rsidP="00113821">
      <w:pPr>
        <w:pStyle w:val="ListParagraph"/>
        <w:numPr>
          <w:ilvl w:val="0"/>
          <w:numId w:val="17"/>
        </w:numPr>
        <w:spacing w:after="0" w:line="240" w:lineRule="auto"/>
        <w:ind w:left="284" w:hanging="284"/>
        <w:jc w:val="both"/>
        <w:rPr>
          <w:rFonts w:ascii="Times New Roman" w:hAnsi="Times New Roman"/>
          <w:sz w:val="20"/>
          <w:szCs w:val="20"/>
        </w:rPr>
      </w:pPr>
      <w:bookmarkStart w:id="102" w:name="_Hlk106087273"/>
      <w:r w:rsidRPr="00336E91">
        <w:rPr>
          <w:rFonts w:ascii="Times New Roman" w:hAnsi="Times New Roman"/>
          <w:sz w:val="20"/>
          <w:szCs w:val="20"/>
        </w:rPr>
        <w:t>The health facility should incorporate the services of family caregivers in the care of terminally ill patients. Their competence would immensely contribute to the improvement in the health of terminally ill patients.</w:t>
      </w:r>
    </w:p>
    <w:bookmarkEnd w:id="102"/>
    <w:p w14:paraId="07059FDA" w14:textId="3918A465" w:rsidR="00946E18" w:rsidRPr="00336E91" w:rsidRDefault="00946E18" w:rsidP="00113821">
      <w:pPr>
        <w:pStyle w:val="ListParagraph"/>
        <w:numPr>
          <w:ilvl w:val="0"/>
          <w:numId w:val="17"/>
        </w:numPr>
        <w:spacing w:after="0" w:line="240" w:lineRule="auto"/>
        <w:ind w:left="284" w:hanging="284"/>
        <w:jc w:val="both"/>
        <w:rPr>
          <w:rFonts w:ascii="Times New Roman" w:hAnsi="Times New Roman"/>
          <w:sz w:val="20"/>
          <w:szCs w:val="20"/>
        </w:rPr>
      </w:pPr>
      <w:r w:rsidRPr="00336E91">
        <w:rPr>
          <w:rFonts w:ascii="Times New Roman" w:hAnsi="Times New Roman"/>
          <w:sz w:val="20"/>
          <w:szCs w:val="20"/>
        </w:rPr>
        <w:t>They should also put up palliative care protocols in the various units to help family caregivers in care giving roles.</w:t>
      </w:r>
    </w:p>
    <w:p w14:paraId="7DD22C88" w14:textId="77777777" w:rsidR="00962A42" w:rsidRPr="00336E91" w:rsidRDefault="00962A42" w:rsidP="00336E91">
      <w:pPr>
        <w:pStyle w:val="Heading1"/>
        <w:spacing w:before="0" w:line="240" w:lineRule="auto"/>
        <w:jc w:val="both"/>
        <w:rPr>
          <w:sz w:val="20"/>
          <w:szCs w:val="20"/>
        </w:rPr>
      </w:pPr>
      <w:bookmarkStart w:id="103" w:name="_Toc107481997"/>
      <w:r w:rsidRPr="00336E91">
        <w:rPr>
          <w:sz w:val="20"/>
          <w:szCs w:val="20"/>
        </w:rPr>
        <w:lastRenderedPageBreak/>
        <w:t>Conclusion</w:t>
      </w:r>
      <w:bookmarkEnd w:id="103"/>
    </w:p>
    <w:p w14:paraId="03036268" w14:textId="77777777" w:rsidR="00BA41DF" w:rsidRPr="00336E91" w:rsidRDefault="00BA41DF"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Family caregivers of terminally ill patients within the Tamale metropolis unanimously had sufficient knowledge </w:t>
      </w:r>
      <w:r w:rsidR="00067450" w:rsidRPr="00336E91">
        <w:rPr>
          <w:rFonts w:ascii="Times New Roman" w:hAnsi="Times New Roman"/>
          <w:sz w:val="20"/>
          <w:szCs w:val="20"/>
        </w:rPr>
        <w:t>of</w:t>
      </w:r>
      <w:r w:rsidRPr="00336E91">
        <w:rPr>
          <w:rFonts w:ascii="Times New Roman" w:hAnsi="Times New Roman"/>
          <w:sz w:val="20"/>
          <w:szCs w:val="20"/>
        </w:rPr>
        <w:t xml:space="preserve"> palliative care for </w:t>
      </w:r>
      <w:r w:rsidR="00067450" w:rsidRPr="00336E91">
        <w:rPr>
          <w:rFonts w:ascii="Times New Roman" w:hAnsi="Times New Roman"/>
          <w:sz w:val="20"/>
          <w:szCs w:val="20"/>
        </w:rPr>
        <w:t xml:space="preserve">a </w:t>
      </w:r>
      <w:r w:rsidRPr="00336E91">
        <w:rPr>
          <w:rFonts w:ascii="Times New Roman" w:hAnsi="Times New Roman"/>
          <w:sz w:val="20"/>
          <w:szCs w:val="20"/>
        </w:rPr>
        <w:t xml:space="preserve">terminally ill patient. They described the activity as one which involves awareness of the needs of </w:t>
      </w:r>
      <w:r w:rsidR="00067450" w:rsidRPr="00336E91">
        <w:rPr>
          <w:rFonts w:ascii="Times New Roman" w:hAnsi="Times New Roman"/>
          <w:sz w:val="20"/>
          <w:szCs w:val="20"/>
        </w:rPr>
        <w:t xml:space="preserve">the </w:t>
      </w:r>
      <w:r w:rsidRPr="00336E91">
        <w:rPr>
          <w:rFonts w:ascii="Times New Roman" w:hAnsi="Times New Roman"/>
          <w:sz w:val="20"/>
          <w:szCs w:val="20"/>
        </w:rPr>
        <w:t xml:space="preserve">terminally ill sufferer and adequately attending to the increasing needs of the patients. Family caregivers also had information on the demands of palliative care on </w:t>
      </w:r>
      <w:r w:rsidR="00067450" w:rsidRPr="00336E91">
        <w:rPr>
          <w:rFonts w:ascii="Times New Roman" w:hAnsi="Times New Roman"/>
          <w:sz w:val="20"/>
          <w:szCs w:val="20"/>
        </w:rPr>
        <w:t xml:space="preserve">the </w:t>
      </w:r>
      <w:r w:rsidRPr="00336E91">
        <w:rPr>
          <w:rFonts w:ascii="Times New Roman" w:hAnsi="Times New Roman"/>
          <w:sz w:val="20"/>
          <w:szCs w:val="20"/>
        </w:rPr>
        <w:t>family. The need to be patient, accommodating, empathetic, tolerant</w:t>
      </w:r>
      <w:r w:rsidR="00067450" w:rsidRPr="00336E91">
        <w:rPr>
          <w:rFonts w:ascii="Times New Roman" w:hAnsi="Times New Roman"/>
          <w:sz w:val="20"/>
          <w:szCs w:val="20"/>
        </w:rPr>
        <w:t>,</w:t>
      </w:r>
      <w:r w:rsidRPr="00336E91">
        <w:rPr>
          <w:rFonts w:ascii="Times New Roman" w:hAnsi="Times New Roman"/>
          <w:sz w:val="20"/>
          <w:szCs w:val="20"/>
        </w:rPr>
        <w:t xml:space="preserve"> and </w:t>
      </w:r>
      <w:r w:rsidR="00067450" w:rsidRPr="00336E91">
        <w:rPr>
          <w:rFonts w:ascii="Times New Roman" w:hAnsi="Times New Roman"/>
          <w:sz w:val="20"/>
          <w:szCs w:val="20"/>
        </w:rPr>
        <w:t>cooperative</w:t>
      </w:r>
      <w:r w:rsidRPr="00336E91">
        <w:rPr>
          <w:rFonts w:ascii="Times New Roman" w:hAnsi="Times New Roman"/>
          <w:sz w:val="20"/>
          <w:szCs w:val="20"/>
        </w:rPr>
        <w:t xml:space="preserve"> </w:t>
      </w:r>
      <w:r w:rsidR="00952CC5" w:rsidRPr="00336E91">
        <w:rPr>
          <w:rFonts w:ascii="Times New Roman" w:hAnsi="Times New Roman"/>
          <w:sz w:val="20"/>
          <w:szCs w:val="20"/>
        </w:rPr>
        <w:t>was</w:t>
      </w:r>
      <w:r w:rsidRPr="00336E91">
        <w:rPr>
          <w:rFonts w:ascii="Times New Roman" w:hAnsi="Times New Roman"/>
          <w:sz w:val="20"/>
          <w:szCs w:val="20"/>
        </w:rPr>
        <w:t xml:space="preserve"> equally known by family caregivers. The observations made imply that family caregivers sampled from the </w:t>
      </w:r>
      <w:r w:rsidR="000B789B" w:rsidRPr="00336E91">
        <w:rPr>
          <w:rFonts w:ascii="Times New Roman" w:hAnsi="Times New Roman"/>
          <w:sz w:val="20"/>
          <w:szCs w:val="20"/>
        </w:rPr>
        <w:t>Ta</w:t>
      </w:r>
      <w:r w:rsidR="00067450" w:rsidRPr="00336E91">
        <w:rPr>
          <w:rFonts w:ascii="Times New Roman" w:hAnsi="Times New Roman"/>
          <w:sz w:val="20"/>
          <w:szCs w:val="20"/>
        </w:rPr>
        <w:t>male</w:t>
      </w:r>
      <w:r w:rsidRPr="00336E91">
        <w:rPr>
          <w:rFonts w:ascii="Times New Roman" w:hAnsi="Times New Roman"/>
          <w:sz w:val="20"/>
          <w:szCs w:val="20"/>
        </w:rPr>
        <w:t xml:space="preserve"> metropolis understand their role </w:t>
      </w:r>
      <w:r w:rsidR="00952CC5" w:rsidRPr="00336E91">
        <w:rPr>
          <w:rFonts w:ascii="Times New Roman" w:hAnsi="Times New Roman"/>
          <w:sz w:val="20"/>
          <w:szCs w:val="20"/>
        </w:rPr>
        <w:t>in</w:t>
      </w:r>
      <w:r w:rsidRPr="00336E91">
        <w:rPr>
          <w:rFonts w:ascii="Times New Roman" w:hAnsi="Times New Roman"/>
          <w:sz w:val="20"/>
          <w:szCs w:val="20"/>
        </w:rPr>
        <w:t xml:space="preserve"> caring for terminally ill patients. Their knowledge and information about the role </w:t>
      </w:r>
      <w:r w:rsidR="00952CC5" w:rsidRPr="00336E91">
        <w:rPr>
          <w:rFonts w:ascii="Times New Roman" w:hAnsi="Times New Roman"/>
          <w:sz w:val="20"/>
          <w:szCs w:val="20"/>
        </w:rPr>
        <w:t>are</w:t>
      </w:r>
      <w:r w:rsidRPr="00336E91">
        <w:rPr>
          <w:rFonts w:ascii="Times New Roman" w:hAnsi="Times New Roman"/>
          <w:sz w:val="20"/>
          <w:szCs w:val="20"/>
        </w:rPr>
        <w:t xml:space="preserve"> accurate, recommendable</w:t>
      </w:r>
      <w:r w:rsidR="00952CC5" w:rsidRPr="00336E91">
        <w:rPr>
          <w:rFonts w:ascii="Times New Roman" w:hAnsi="Times New Roman"/>
          <w:sz w:val="20"/>
          <w:szCs w:val="20"/>
        </w:rPr>
        <w:t>,</w:t>
      </w:r>
      <w:r w:rsidRPr="00336E91">
        <w:rPr>
          <w:rFonts w:ascii="Times New Roman" w:hAnsi="Times New Roman"/>
          <w:sz w:val="20"/>
          <w:szCs w:val="20"/>
        </w:rPr>
        <w:t xml:space="preserve"> and refreshing to the process of healthcare. This suggests that education on palliative care for terminally ill patients </w:t>
      </w:r>
      <w:r w:rsidR="00952CC5" w:rsidRPr="00336E91">
        <w:rPr>
          <w:rFonts w:ascii="Times New Roman" w:hAnsi="Times New Roman"/>
          <w:sz w:val="20"/>
          <w:szCs w:val="20"/>
        </w:rPr>
        <w:t>has</w:t>
      </w:r>
      <w:r w:rsidRPr="00336E91">
        <w:rPr>
          <w:rFonts w:ascii="Times New Roman" w:hAnsi="Times New Roman"/>
          <w:sz w:val="20"/>
          <w:szCs w:val="20"/>
        </w:rPr>
        <w:t xml:space="preserve"> been appropriately disseminated among family caregivers.</w:t>
      </w:r>
    </w:p>
    <w:p w14:paraId="33E2F325" w14:textId="23A7C6EA" w:rsidR="00BA41DF" w:rsidRPr="00336E91" w:rsidRDefault="00BA41DF" w:rsidP="00336E91">
      <w:pPr>
        <w:spacing w:after="0" w:line="240" w:lineRule="auto"/>
        <w:jc w:val="both"/>
        <w:rPr>
          <w:rFonts w:ascii="Times New Roman" w:hAnsi="Times New Roman"/>
          <w:sz w:val="20"/>
          <w:szCs w:val="20"/>
        </w:rPr>
      </w:pPr>
      <w:r w:rsidRPr="00336E91">
        <w:rPr>
          <w:rFonts w:ascii="Times New Roman" w:hAnsi="Times New Roman"/>
          <w:sz w:val="20"/>
          <w:szCs w:val="20"/>
        </w:rPr>
        <w:t>In terms of competence and practice of family caregivers, activities done included treatment management and administration of medications, conducting therapies, assisting with personal grooming and maintenance</w:t>
      </w:r>
      <w:r w:rsidR="00067450" w:rsidRPr="00336E91">
        <w:rPr>
          <w:rFonts w:ascii="Times New Roman" w:hAnsi="Times New Roman"/>
          <w:sz w:val="20"/>
          <w:szCs w:val="20"/>
        </w:rPr>
        <w:t>,</w:t>
      </w:r>
      <w:r w:rsidRPr="00336E91">
        <w:rPr>
          <w:rFonts w:ascii="Times New Roman" w:hAnsi="Times New Roman"/>
          <w:sz w:val="20"/>
          <w:szCs w:val="20"/>
        </w:rPr>
        <w:t xml:space="preserve"> and assisting patients to attend hospital appointments. It was clear from the findings that caregivers undertook most of the caring needs required by terminally ill patients. Family caregivers adequately assisted their terminally ill patients. With such observation, it is concluded that </w:t>
      </w:r>
      <w:r w:rsidR="00067450" w:rsidRPr="00336E91">
        <w:rPr>
          <w:rFonts w:ascii="Times New Roman" w:hAnsi="Times New Roman"/>
          <w:sz w:val="20"/>
          <w:szCs w:val="20"/>
        </w:rPr>
        <w:t xml:space="preserve">a </w:t>
      </w:r>
      <w:r w:rsidRPr="00336E91">
        <w:rPr>
          <w:rFonts w:ascii="Times New Roman" w:hAnsi="Times New Roman"/>
          <w:sz w:val="20"/>
          <w:szCs w:val="20"/>
        </w:rPr>
        <w:t xml:space="preserve">family caregivers competence in caring for terminally ill </w:t>
      </w:r>
      <w:r w:rsidR="00067450" w:rsidRPr="00336E91">
        <w:rPr>
          <w:rFonts w:ascii="Times New Roman" w:hAnsi="Times New Roman"/>
          <w:sz w:val="20"/>
          <w:szCs w:val="20"/>
        </w:rPr>
        <w:t>patients</w:t>
      </w:r>
      <w:r w:rsidRPr="00336E91">
        <w:rPr>
          <w:rFonts w:ascii="Times New Roman" w:hAnsi="Times New Roman"/>
          <w:sz w:val="20"/>
          <w:szCs w:val="20"/>
        </w:rPr>
        <w:t xml:space="preserve"> could be described as appropriate and enough. They performed their duties as caregivers to complement nurses and other healthcare professionals who offer healthcare to terminally ill patients.</w:t>
      </w:r>
      <w:r w:rsidR="00A32B4B" w:rsidRPr="00336E91">
        <w:rPr>
          <w:rFonts w:ascii="Times New Roman" w:hAnsi="Times New Roman"/>
          <w:sz w:val="20"/>
          <w:szCs w:val="20"/>
        </w:rPr>
        <w:t xml:space="preserve"> Caregivers roles also included psychological and financial support. They</w:t>
      </w:r>
      <w:r w:rsidR="00C233A1" w:rsidRPr="00336E91">
        <w:rPr>
          <w:rFonts w:ascii="Times New Roman" w:hAnsi="Times New Roman"/>
          <w:sz w:val="20"/>
          <w:szCs w:val="20"/>
        </w:rPr>
        <w:t xml:space="preserve"> offered emotional support and comfort to their patients as well as taking up all financial responsibilities associated with caring for the patient.</w:t>
      </w:r>
      <w:r w:rsidRPr="00336E91">
        <w:rPr>
          <w:rFonts w:ascii="Times New Roman" w:hAnsi="Times New Roman"/>
          <w:sz w:val="20"/>
          <w:szCs w:val="20"/>
        </w:rPr>
        <w:t xml:space="preserve"> It could be deduced then that, family caregivers in the Tamale metropolis do not neglect their terminally ill patients. They do not neglect their functional roles as caregivers to terminally ill patients.</w:t>
      </w:r>
    </w:p>
    <w:p w14:paraId="2496913C" w14:textId="01678632" w:rsidR="00653F0A" w:rsidRPr="00336E91" w:rsidRDefault="00BA41DF" w:rsidP="00336E91">
      <w:pPr>
        <w:spacing w:after="0" w:line="240" w:lineRule="auto"/>
        <w:jc w:val="both"/>
        <w:rPr>
          <w:rFonts w:ascii="Times New Roman" w:hAnsi="Times New Roman"/>
          <w:sz w:val="20"/>
          <w:szCs w:val="20"/>
        </w:rPr>
      </w:pPr>
      <w:r w:rsidRPr="00336E91">
        <w:rPr>
          <w:rFonts w:ascii="Times New Roman" w:hAnsi="Times New Roman"/>
          <w:sz w:val="20"/>
          <w:szCs w:val="20"/>
        </w:rPr>
        <w:t xml:space="preserve">Factors </w:t>
      </w:r>
      <w:r w:rsidR="00067450" w:rsidRPr="00336E91">
        <w:rPr>
          <w:rFonts w:ascii="Times New Roman" w:hAnsi="Times New Roman"/>
          <w:sz w:val="20"/>
          <w:szCs w:val="20"/>
        </w:rPr>
        <w:t>that</w:t>
      </w:r>
      <w:r w:rsidRPr="00336E91">
        <w:rPr>
          <w:rFonts w:ascii="Times New Roman" w:hAnsi="Times New Roman"/>
          <w:sz w:val="20"/>
          <w:szCs w:val="20"/>
        </w:rPr>
        <w:t xml:space="preserve"> affect family caregivers in caring for terminally ill patients included </w:t>
      </w:r>
      <w:r w:rsidR="00C233A1" w:rsidRPr="00336E91">
        <w:rPr>
          <w:rFonts w:ascii="Times New Roman" w:hAnsi="Times New Roman"/>
          <w:sz w:val="20"/>
          <w:szCs w:val="20"/>
        </w:rPr>
        <w:t xml:space="preserve">caregiver challenges and coping strategies. Caregiver challenges included </w:t>
      </w:r>
      <w:r w:rsidRPr="00336E91">
        <w:rPr>
          <w:rFonts w:ascii="Times New Roman" w:hAnsi="Times New Roman"/>
          <w:sz w:val="20"/>
          <w:szCs w:val="20"/>
        </w:rPr>
        <w:t xml:space="preserve">psychological </w:t>
      </w:r>
      <w:r w:rsidR="00C233A1" w:rsidRPr="00336E91">
        <w:rPr>
          <w:rFonts w:ascii="Times New Roman" w:hAnsi="Times New Roman"/>
          <w:sz w:val="20"/>
          <w:szCs w:val="20"/>
        </w:rPr>
        <w:t>burden</w:t>
      </w:r>
      <w:r w:rsidRPr="00336E91">
        <w:rPr>
          <w:rFonts w:ascii="Times New Roman" w:hAnsi="Times New Roman"/>
          <w:sz w:val="20"/>
          <w:szCs w:val="20"/>
        </w:rPr>
        <w:t xml:space="preserve">, physical </w:t>
      </w:r>
      <w:r w:rsidR="00C233A1" w:rsidRPr="00336E91">
        <w:rPr>
          <w:rFonts w:ascii="Times New Roman" w:hAnsi="Times New Roman"/>
          <w:sz w:val="20"/>
          <w:szCs w:val="20"/>
        </w:rPr>
        <w:t>challenges</w:t>
      </w:r>
      <w:r w:rsidRPr="00336E91">
        <w:rPr>
          <w:rFonts w:ascii="Times New Roman" w:hAnsi="Times New Roman"/>
          <w:sz w:val="20"/>
          <w:szCs w:val="20"/>
        </w:rPr>
        <w:t xml:space="preserve"> and financial constraints. Caring for terminally ill patients was psychologically demanding and physically burdening. Financially, caregivers lamented the amount of financial investment and demand expected of them. To overcome these stresses, caregivers resorted to some mechanisms which aided them to adapt to their roles. The strategies ranged from social approaches to financial approaches</w:t>
      </w:r>
      <w:r w:rsidR="00067450" w:rsidRPr="00336E91">
        <w:rPr>
          <w:rFonts w:ascii="Times New Roman" w:hAnsi="Times New Roman"/>
          <w:sz w:val="20"/>
          <w:szCs w:val="20"/>
        </w:rPr>
        <w:t xml:space="preserve"> and</w:t>
      </w:r>
      <w:r w:rsidRPr="00336E91">
        <w:rPr>
          <w:rFonts w:ascii="Times New Roman" w:hAnsi="Times New Roman"/>
          <w:sz w:val="20"/>
          <w:szCs w:val="20"/>
        </w:rPr>
        <w:t xml:space="preserve"> religious strategies. There is therefore the need for caregivers to navigate through their roles by resorting to varied mechanisms. This would surely enable them </w:t>
      </w:r>
      <w:r w:rsidR="00067450" w:rsidRPr="00336E91">
        <w:rPr>
          <w:rFonts w:ascii="Times New Roman" w:hAnsi="Times New Roman"/>
          <w:sz w:val="20"/>
          <w:szCs w:val="20"/>
        </w:rPr>
        <w:t xml:space="preserve">to </w:t>
      </w:r>
      <w:r w:rsidRPr="00336E91">
        <w:rPr>
          <w:rFonts w:ascii="Times New Roman" w:hAnsi="Times New Roman"/>
          <w:sz w:val="20"/>
          <w:szCs w:val="20"/>
        </w:rPr>
        <w:t xml:space="preserve">cope with the burden of caring for their terminally </w:t>
      </w:r>
      <w:r w:rsidR="00946E18" w:rsidRPr="00336E91">
        <w:rPr>
          <w:rFonts w:ascii="Times New Roman" w:hAnsi="Times New Roman"/>
          <w:sz w:val="20"/>
          <w:szCs w:val="20"/>
        </w:rPr>
        <w:t>ill patient.</w:t>
      </w:r>
    </w:p>
    <w:p w14:paraId="2E28212F" w14:textId="77777777" w:rsidR="0047041A" w:rsidRPr="00336E91" w:rsidRDefault="0047041A" w:rsidP="00336E91">
      <w:pPr>
        <w:spacing w:after="0" w:line="240" w:lineRule="auto"/>
        <w:jc w:val="both"/>
        <w:rPr>
          <w:rFonts w:ascii="Times New Roman" w:hAnsi="Times New Roman"/>
          <w:sz w:val="20"/>
          <w:szCs w:val="20"/>
        </w:rPr>
      </w:pPr>
    </w:p>
    <w:p w14:paraId="0B0C38F1" w14:textId="77777777" w:rsidR="0047041A" w:rsidRPr="00336E91" w:rsidRDefault="0047041A" w:rsidP="00336E91">
      <w:pPr>
        <w:pStyle w:val="Heading1"/>
        <w:spacing w:before="0" w:line="240" w:lineRule="auto"/>
        <w:jc w:val="both"/>
        <w:rPr>
          <w:sz w:val="20"/>
          <w:szCs w:val="20"/>
        </w:rPr>
      </w:pPr>
      <w:bookmarkStart w:id="104" w:name="_Toc107481998"/>
      <w:r w:rsidRPr="00336E91">
        <w:rPr>
          <w:sz w:val="20"/>
          <w:szCs w:val="20"/>
        </w:rPr>
        <w:t>REFERENCE</w:t>
      </w:r>
      <w:bookmarkEnd w:id="104"/>
    </w:p>
    <w:p w14:paraId="6EF13C6E"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336E91">
        <w:rPr>
          <w:rFonts w:ascii="Times New Roman" w:hAnsi="Times New Roman"/>
          <w:sz w:val="20"/>
          <w:szCs w:val="20"/>
        </w:rPr>
        <w:fldChar w:fldCharType="begin" w:fldLock="1"/>
      </w:r>
      <w:r w:rsidRPr="00113821">
        <w:rPr>
          <w:rFonts w:ascii="Times New Roman" w:hAnsi="Times New Roman"/>
          <w:sz w:val="20"/>
          <w:szCs w:val="20"/>
        </w:rPr>
        <w:instrText xml:space="preserve">ADDIN Mendeley Bibliography CSL_BIBLIOGRAPHY </w:instrText>
      </w:r>
      <w:r w:rsidRPr="00336E91">
        <w:rPr>
          <w:rFonts w:ascii="Times New Roman" w:hAnsi="Times New Roman"/>
          <w:sz w:val="20"/>
          <w:szCs w:val="20"/>
        </w:rPr>
        <w:fldChar w:fldCharType="separate"/>
      </w:r>
      <w:r w:rsidRPr="00113821">
        <w:rPr>
          <w:rFonts w:ascii="Times New Roman" w:hAnsi="Times New Roman"/>
          <w:noProof/>
          <w:sz w:val="20"/>
          <w:szCs w:val="20"/>
        </w:rPr>
        <w:t xml:space="preserve">Alomele, B. (2017). </w:t>
      </w:r>
      <w:r w:rsidRPr="00113821">
        <w:rPr>
          <w:rFonts w:ascii="Times New Roman" w:hAnsi="Times New Roman"/>
          <w:i/>
          <w:iCs/>
          <w:noProof/>
          <w:sz w:val="20"/>
          <w:szCs w:val="20"/>
        </w:rPr>
        <w:t>Exploring The Wellbeing Of Family Caregivers Of Women With Advanced Breast Cancer A Study In The Accra Metropolis</w:t>
      </w:r>
      <w:r w:rsidRPr="00113821">
        <w:rPr>
          <w:rFonts w:ascii="Times New Roman" w:hAnsi="Times New Roman"/>
          <w:noProof/>
          <w:sz w:val="20"/>
          <w:szCs w:val="20"/>
        </w:rPr>
        <w:t xml:space="preserve"> (Issue 2017). University Of Ghana Legon.</w:t>
      </w:r>
    </w:p>
    <w:p w14:paraId="37A841B8"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Aoun, S. M., Kristjanson, L. J., Currow, D. C., &amp; Hudson, P. L. (2005). Caregiving for the terminally ill: At what cost? </w:t>
      </w:r>
      <w:r w:rsidRPr="00113821">
        <w:rPr>
          <w:rFonts w:ascii="Times New Roman" w:hAnsi="Times New Roman"/>
          <w:i/>
          <w:iCs/>
          <w:noProof/>
          <w:sz w:val="20"/>
          <w:szCs w:val="20"/>
        </w:rPr>
        <w:t>Palliative Medicine</w:t>
      </w:r>
      <w:r w:rsidRPr="00113821">
        <w:rPr>
          <w:rFonts w:ascii="Times New Roman" w:hAnsi="Times New Roman"/>
          <w:noProof/>
          <w:sz w:val="20"/>
          <w:szCs w:val="20"/>
        </w:rPr>
        <w:t xml:space="preserve">, </w:t>
      </w:r>
      <w:r w:rsidRPr="00113821">
        <w:rPr>
          <w:rFonts w:ascii="Times New Roman" w:hAnsi="Times New Roman"/>
          <w:i/>
          <w:iCs/>
          <w:noProof/>
          <w:sz w:val="20"/>
          <w:szCs w:val="20"/>
        </w:rPr>
        <w:t>19</w:t>
      </w:r>
      <w:r w:rsidRPr="00113821">
        <w:rPr>
          <w:rFonts w:ascii="Times New Roman" w:hAnsi="Times New Roman"/>
          <w:noProof/>
          <w:sz w:val="20"/>
          <w:szCs w:val="20"/>
        </w:rPr>
        <w:t>(7), 551–555. https://doi.org/10.1191/0269216305pm1053oa</w:t>
      </w:r>
    </w:p>
    <w:p w14:paraId="4CEE1020"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Becqué, Y. N., Rietjens, J. A. C., van Driel, A. G., van der Heide, A., &amp; Witkamp, E. (2019). Nursing interventions to support family caregivers in end-of-life care at home: A systematic narrative review. </w:t>
      </w:r>
      <w:r w:rsidRPr="00113821">
        <w:rPr>
          <w:rFonts w:ascii="Times New Roman" w:hAnsi="Times New Roman"/>
          <w:i/>
          <w:iCs/>
          <w:noProof/>
          <w:sz w:val="20"/>
          <w:szCs w:val="20"/>
        </w:rPr>
        <w:t>International Journal of Nursing Studies</w:t>
      </w:r>
      <w:r w:rsidRPr="00113821">
        <w:rPr>
          <w:rFonts w:ascii="Times New Roman" w:hAnsi="Times New Roman"/>
          <w:noProof/>
          <w:sz w:val="20"/>
          <w:szCs w:val="20"/>
        </w:rPr>
        <w:t xml:space="preserve">, </w:t>
      </w:r>
      <w:r w:rsidRPr="00113821">
        <w:rPr>
          <w:rFonts w:ascii="Times New Roman" w:hAnsi="Times New Roman"/>
          <w:i/>
          <w:iCs/>
          <w:noProof/>
          <w:sz w:val="20"/>
          <w:szCs w:val="20"/>
        </w:rPr>
        <w:t>97</w:t>
      </w:r>
      <w:r w:rsidRPr="00113821">
        <w:rPr>
          <w:rFonts w:ascii="Times New Roman" w:hAnsi="Times New Roman"/>
          <w:noProof/>
          <w:sz w:val="20"/>
          <w:szCs w:val="20"/>
        </w:rPr>
        <w:t>, 28–39. https://doi.org/10.1016/j.ijnurstu.2019.04.011</w:t>
      </w:r>
    </w:p>
    <w:p w14:paraId="63ED851F"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DO, T. A. C. (2017). Ethical issues at the end of life. </w:t>
      </w:r>
      <w:r w:rsidRPr="00113821">
        <w:rPr>
          <w:rFonts w:ascii="Times New Roman" w:hAnsi="Times New Roman"/>
          <w:i/>
          <w:iCs/>
          <w:noProof/>
          <w:sz w:val="20"/>
          <w:szCs w:val="20"/>
        </w:rPr>
        <w:t>The Elderly: Legal and Ethical Issues in Healthcare Policy</w:t>
      </w:r>
      <w:r w:rsidRPr="00113821">
        <w:rPr>
          <w:rFonts w:ascii="Times New Roman" w:hAnsi="Times New Roman"/>
          <w:noProof/>
          <w:sz w:val="20"/>
          <w:szCs w:val="20"/>
        </w:rPr>
        <w:t xml:space="preserve">, </w:t>
      </w:r>
      <w:r w:rsidRPr="00113821">
        <w:rPr>
          <w:rFonts w:ascii="Times New Roman" w:hAnsi="Times New Roman"/>
          <w:i/>
          <w:iCs/>
          <w:noProof/>
          <w:sz w:val="20"/>
          <w:szCs w:val="20"/>
        </w:rPr>
        <w:t>101</w:t>
      </w:r>
      <w:r w:rsidRPr="00113821">
        <w:rPr>
          <w:rFonts w:ascii="Times New Roman" w:hAnsi="Times New Roman"/>
          <w:noProof/>
          <w:sz w:val="20"/>
          <w:szCs w:val="20"/>
        </w:rPr>
        <w:t>(10), 163–184. https://doi.org/10.4324/9781315240046-17</w:t>
      </w:r>
    </w:p>
    <w:p w14:paraId="2A18ECE0"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Eifert, E. K., Adams, R., Dudley, W., Perko, M., Eifert, E. K., Adams, R., Dudley, W., Perko, M., Eifert, E. K., Adams, R., Dudley, W., &amp; Perko, M. (2015). Family Caregiver Identity : A Literature Review. </w:t>
      </w:r>
      <w:r w:rsidRPr="00113821">
        <w:rPr>
          <w:rFonts w:ascii="Times New Roman" w:hAnsi="Times New Roman"/>
          <w:i/>
          <w:iCs/>
          <w:noProof/>
          <w:sz w:val="20"/>
          <w:szCs w:val="20"/>
        </w:rPr>
        <w:t>American Journal of Health Education</w:t>
      </w:r>
      <w:r w:rsidRPr="00113821">
        <w:rPr>
          <w:rFonts w:ascii="Times New Roman" w:hAnsi="Times New Roman"/>
          <w:noProof/>
          <w:sz w:val="20"/>
          <w:szCs w:val="20"/>
        </w:rPr>
        <w:t xml:space="preserve">, </w:t>
      </w:r>
      <w:r w:rsidRPr="00113821">
        <w:rPr>
          <w:rFonts w:ascii="Times New Roman" w:hAnsi="Times New Roman"/>
          <w:i/>
          <w:iCs/>
          <w:noProof/>
          <w:sz w:val="20"/>
          <w:szCs w:val="20"/>
        </w:rPr>
        <w:t>46</w:t>
      </w:r>
      <w:r w:rsidRPr="00113821">
        <w:rPr>
          <w:rFonts w:ascii="Times New Roman" w:hAnsi="Times New Roman"/>
          <w:noProof/>
          <w:sz w:val="20"/>
          <w:szCs w:val="20"/>
        </w:rPr>
        <w:t>(December), 357–367. https://doi.org/10.1080/19325037.2015.1099482</w:t>
      </w:r>
    </w:p>
    <w:p w14:paraId="19441575"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Frau, S., Kananga, A. M., Kingolo, J. N., Kanyunyu, G. M., Zongwe, A. K. H., Tshilengi, A. N., &amp; Ravinetto, R. (2021). Training on adequate use of opioid analgesics in West and Central Africa: a neglected step on the way to access to essential medicines? </w:t>
      </w:r>
      <w:r w:rsidRPr="00113821">
        <w:rPr>
          <w:rFonts w:ascii="Times New Roman" w:hAnsi="Times New Roman"/>
          <w:i/>
          <w:iCs/>
          <w:noProof/>
          <w:sz w:val="20"/>
          <w:szCs w:val="20"/>
        </w:rPr>
        <w:t>Journal of Pharmaceutical Policy and Practice</w:t>
      </w:r>
      <w:r w:rsidRPr="00113821">
        <w:rPr>
          <w:rFonts w:ascii="Times New Roman" w:hAnsi="Times New Roman"/>
          <w:noProof/>
          <w:sz w:val="20"/>
          <w:szCs w:val="20"/>
        </w:rPr>
        <w:t xml:space="preserve">, </w:t>
      </w:r>
      <w:r w:rsidRPr="00113821">
        <w:rPr>
          <w:rFonts w:ascii="Times New Roman" w:hAnsi="Times New Roman"/>
          <w:i/>
          <w:iCs/>
          <w:noProof/>
          <w:sz w:val="20"/>
          <w:szCs w:val="20"/>
        </w:rPr>
        <w:t>14</w:t>
      </w:r>
      <w:r w:rsidRPr="00113821">
        <w:rPr>
          <w:rFonts w:ascii="Times New Roman" w:hAnsi="Times New Roman"/>
          <w:noProof/>
          <w:sz w:val="20"/>
          <w:szCs w:val="20"/>
        </w:rPr>
        <w:t>(1), 1–5. https://doi.org/10.1186/s40545-021-00388-7</w:t>
      </w:r>
    </w:p>
    <w:p w14:paraId="63F7F94D"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Gitlin, L. N., &amp; Wolff, J. (2012). Family involvement in care transitions of older adults: What do we know and where do we go from here? </w:t>
      </w:r>
      <w:r w:rsidRPr="00113821">
        <w:rPr>
          <w:rFonts w:ascii="Times New Roman" w:hAnsi="Times New Roman"/>
          <w:i/>
          <w:iCs/>
          <w:noProof/>
          <w:sz w:val="20"/>
          <w:szCs w:val="20"/>
        </w:rPr>
        <w:t>Annual Review of Gerontology and Geriatrics</w:t>
      </w:r>
      <w:r w:rsidRPr="00113821">
        <w:rPr>
          <w:rFonts w:ascii="Times New Roman" w:hAnsi="Times New Roman"/>
          <w:noProof/>
          <w:sz w:val="20"/>
          <w:szCs w:val="20"/>
        </w:rPr>
        <w:t xml:space="preserve">, </w:t>
      </w:r>
      <w:r w:rsidRPr="00113821">
        <w:rPr>
          <w:rFonts w:ascii="Times New Roman" w:hAnsi="Times New Roman"/>
          <w:i/>
          <w:iCs/>
          <w:noProof/>
          <w:sz w:val="20"/>
          <w:szCs w:val="20"/>
        </w:rPr>
        <w:t>31</w:t>
      </w:r>
      <w:r w:rsidRPr="00113821">
        <w:rPr>
          <w:rFonts w:ascii="Times New Roman" w:hAnsi="Times New Roman"/>
          <w:noProof/>
          <w:sz w:val="20"/>
          <w:szCs w:val="20"/>
        </w:rPr>
        <w:t>(1), 31–64. https://doi.org/10.1891/0198-8794.31.31</w:t>
      </w:r>
    </w:p>
    <w:p w14:paraId="3B23E9F9"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Hutchinson, D., Ho, V., Dodd, M., Dawson, H. N., Zumwalt, A. C., &amp; Colton, C. A. (2008). </w:t>
      </w:r>
      <w:r w:rsidRPr="00113821">
        <w:rPr>
          <w:rFonts w:ascii="Times New Roman" w:hAnsi="Times New Roman"/>
          <w:i/>
          <w:iCs/>
          <w:noProof/>
          <w:sz w:val="20"/>
          <w:szCs w:val="20"/>
        </w:rPr>
        <w:t>Human Facial Expressions as Adaptations:Evolutionary Questions in Facial Expression Research</w:t>
      </w:r>
      <w:r w:rsidRPr="00113821">
        <w:rPr>
          <w:rFonts w:ascii="Times New Roman" w:hAnsi="Times New Roman"/>
          <w:noProof/>
          <w:sz w:val="20"/>
          <w:szCs w:val="20"/>
        </w:rPr>
        <w:t xml:space="preserve">. </w:t>
      </w:r>
      <w:r w:rsidRPr="00113821">
        <w:rPr>
          <w:rFonts w:ascii="Times New Roman" w:hAnsi="Times New Roman"/>
          <w:i/>
          <w:iCs/>
          <w:noProof/>
          <w:sz w:val="20"/>
          <w:szCs w:val="20"/>
        </w:rPr>
        <w:t>148</w:t>
      </w:r>
      <w:r w:rsidRPr="00113821">
        <w:rPr>
          <w:rFonts w:ascii="Times New Roman" w:hAnsi="Times New Roman"/>
          <w:noProof/>
          <w:sz w:val="20"/>
          <w:szCs w:val="20"/>
        </w:rPr>
        <w:t>(4), 825–832.</w:t>
      </w:r>
    </w:p>
    <w:p w14:paraId="6BD3B79E"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Karnik, S., &amp; Kanekar, A. (2016). Ethical issues surrounding end-of-life care: A narrative review. </w:t>
      </w:r>
      <w:r w:rsidRPr="00113821">
        <w:rPr>
          <w:rFonts w:ascii="Times New Roman" w:hAnsi="Times New Roman"/>
          <w:i/>
          <w:iCs/>
          <w:noProof/>
          <w:sz w:val="20"/>
          <w:szCs w:val="20"/>
        </w:rPr>
        <w:t>Healthcare (Switzerland)</w:t>
      </w:r>
      <w:r w:rsidRPr="00113821">
        <w:rPr>
          <w:rFonts w:ascii="Times New Roman" w:hAnsi="Times New Roman"/>
          <w:noProof/>
          <w:sz w:val="20"/>
          <w:szCs w:val="20"/>
        </w:rPr>
        <w:t xml:space="preserve">, </w:t>
      </w:r>
      <w:r w:rsidRPr="00113821">
        <w:rPr>
          <w:rFonts w:ascii="Times New Roman" w:hAnsi="Times New Roman"/>
          <w:i/>
          <w:iCs/>
          <w:noProof/>
          <w:sz w:val="20"/>
          <w:szCs w:val="20"/>
        </w:rPr>
        <w:t>4</w:t>
      </w:r>
      <w:r w:rsidRPr="00113821">
        <w:rPr>
          <w:rFonts w:ascii="Times New Roman" w:hAnsi="Times New Roman"/>
          <w:noProof/>
          <w:sz w:val="20"/>
          <w:szCs w:val="20"/>
        </w:rPr>
        <w:t>(2), 2–7. https://doi.org/10.3390/healthcare4020024</w:t>
      </w:r>
    </w:p>
    <w:p w14:paraId="34381126"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Karunamuni, N., Imayama, I., &amp; Goonetilleke, D. (2021). Pathways to well-being: Untangling the causal relationships among biopsychosocial variables. </w:t>
      </w:r>
      <w:r w:rsidRPr="00113821">
        <w:rPr>
          <w:rFonts w:ascii="Times New Roman" w:hAnsi="Times New Roman"/>
          <w:i/>
          <w:iCs/>
          <w:noProof/>
          <w:sz w:val="20"/>
          <w:szCs w:val="20"/>
        </w:rPr>
        <w:t>Social Science and Medicine</w:t>
      </w:r>
      <w:r w:rsidRPr="00113821">
        <w:rPr>
          <w:rFonts w:ascii="Times New Roman" w:hAnsi="Times New Roman"/>
          <w:noProof/>
          <w:sz w:val="20"/>
          <w:szCs w:val="20"/>
        </w:rPr>
        <w:t xml:space="preserve">, </w:t>
      </w:r>
      <w:r w:rsidRPr="00113821">
        <w:rPr>
          <w:rFonts w:ascii="Times New Roman" w:hAnsi="Times New Roman"/>
          <w:i/>
          <w:iCs/>
          <w:noProof/>
          <w:sz w:val="20"/>
          <w:szCs w:val="20"/>
        </w:rPr>
        <w:t>272</w:t>
      </w:r>
      <w:r w:rsidRPr="00113821">
        <w:rPr>
          <w:rFonts w:ascii="Times New Roman" w:hAnsi="Times New Roman"/>
          <w:noProof/>
          <w:sz w:val="20"/>
          <w:szCs w:val="20"/>
        </w:rPr>
        <w:t>(February), 112846. ttps://doi.org/10.1016/J.Socscimed.2020.112846</w:t>
      </w:r>
    </w:p>
    <w:p w14:paraId="65F6B63E"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Kasper, J. D., Freedman, V. A., &amp; Spillman, B. C. (2014). </w:t>
      </w:r>
      <w:r w:rsidRPr="00113821">
        <w:rPr>
          <w:rFonts w:ascii="Times New Roman" w:hAnsi="Times New Roman"/>
          <w:i/>
          <w:iCs/>
          <w:noProof/>
          <w:sz w:val="20"/>
          <w:szCs w:val="20"/>
        </w:rPr>
        <w:t>Disability And Care Needs Of Older Americans By Dementia Status: An Analysis of the 2011 National Health and Aging Trends Study</w:t>
      </w:r>
      <w:r w:rsidRPr="00113821">
        <w:rPr>
          <w:rFonts w:ascii="Times New Roman" w:hAnsi="Times New Roman"/>
          <w:noProof/>
          <w:sz w:val="20"/>
          <w:szCs w:val="20"/>
        </w:rPr>
        <w:t xml:space="preserve"> (Issue April).</w:t>
      </w:r>
    </w:p>
    <w:p w14:paraId="44BA67C0"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Kimberly, M. (2019). </w:t>
      </w:r>
      <w:r w:rsidRPr="00113821">
        <w:rPr>
          <w:rFonts w:ascii="Times New Roman" w:hAnsi="Times New Roman"/>
          <w:i/>
          <w:iCs/>
          <w:noProof/>
          <w:sz w:val="20"/>
          <w:szCs w:val="20"/>
        </w:rPr>
        <w:t>Paving the Path for Family- Centered Design: A National Report on Family Caregiver Roles in Medical Product Development</w:t>
      </w:r>
      <w:r w:rsidRPr="00113821">
        <w:rPr>
          <w:rFonts w:ascii="Times New Roman" w:hAnsi="Times New Roman"/>
          <w:noProof/>
          <w:sz w:val="20"/>
          <w:szCs w:val="20"/>
        </w:rPr>
        <w:t>.</w:t>
      </w:r>
    </w:p>
    <w:p w14:paraId="3E2B1AEC"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Mangan, P. A., Taylor, K. L., Yabroff, K. R., Fleming, D. A., &amp; Ingham, J. M. (2003). Caregiving near the end of life: unmet needs and potential solutions. </w:t>
      </w:r>
      <w:r w:rsidRPr="00113821">
        <w:rPr>
          <w:rFonts w:ascii="Times New Roman" w:hAnsi="Times New Roman"/>
          <w:i/>
          <w:iCs/>
          <w:noProof/>
          <w:sz w:val="20"/>
          <w:szCs w:val="20"/>
        </w:rPr>
        <w:t>Palliative &amp; Supportive Care</w:t>
      </w:r>
      <w:r w:rsidRPr="00113821">
        <w:rPr>
          <w:rFonts w:ascii="Times New Roman" w:hAnsi="Times New Roman"/>
          <w:noProof/>
          <w:sz w:val="20"/>
          <w:szCs w:val="20"/>
        </w:rPr>
        <w:t xml:space="preserve">, </w:t>
      </w:r>
      <w:r w:rsidRPr="00113821">
        <w:rPr>
          <w:rFonts w:ascii="Times New Roman" w:hAnsi="Times New Roman"/>
          <w:i/>
          <w:iCs/>
          <w:noProof/>
          <w:sz w:val="20"/>
          <w:szCs w:val="20"/>
        </w:rPr>
        <w:t>1</w:t>
      </w:r>
      <w:r w:rsidRPr="00113821">
        <w:rPr>
          <w:rFonts w:ascii="Times New Roman" w:hAnsi="Times New Roman"/>
          <w:noProof/>
          <w:sz w:val="20"/>
          <w:szCs w:val="20"/>
        </w:rPr>
        <w:t>(3), 247–259. https://doi.org/10.1017/s1478951503030414</w:t>
      </w:r>
    </w:p>
    <w:p w14:paraId="16B4B856"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Mausbach, B. T., Patterson, T. L., Rabinowitz, Y. G., Grant, I., &amp; Schulz, R. (2007). Depression and Distress Predict Time to Cardiovascular Disease in Dementia Caregivers. </w:t>
      </w:r>
      <w:r w:rsidRPr="00113821">
        <w:rPr>
          <w:rFonts w:ascii="Times New Roman" w:hAnsi="Times New Roman"/>
          <w:i/>
          <w:iCs/>
          <w:noProof/>
          <w:sz w:val="20"/>
          <w:szCs w:val="20"/>
        </w:rPr>
        <w:t>Health Psychology</w:t>
      </w:r>
      <w:r w:rsidRPr="00113821">
        <w:rPr>
          <w:rFonts w:ascii="Times New Roman" w:hAnsi="Times New Roman"/>
          <w:noProof/>
          <w:sz w:val="20"/>
          <w:szCs w:val="20"/>
        </w:rPr>
        <w:t xml:space="preserve">, </w:t>
      </w:r>
      <w:r w:rsidRPr="00113821">
        <w:rPr>
          <w:rFonts w:ascii="Times New Roman" w:hAnsi="Times New Roman"/>
          <w:i/>
          <w:iCs/>
          <w:noProof/>
          <w:sz w:val="20"/>
          <w:szCs w:val="20"/>
        </w:rPr>
        <w:t>26</w:t>
      </w:r>
      <w:r w:rsidRPr="00113821">
        <w:rPr>
          <w:rFonts w:ascii="Times New Roman" w:hAnsi="Times New Roman"/>
          <w:noProof/>
          <w:sz w:val="20"/>
          <w:szCs w:val="20"/>
        </w:rPr>
        <w:t>(5), 539–544. https://doi.org/10.1037/0278-6133.26.5.539</w:t>
      </w:r>
    </w:p>
    <w:p w14:paraId="2E108499"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lastRenderedPageBreak/>
        <w:t xml:space="preserve">McCorkle, R., &amp; Pasacreta, J. V. (2001). Enhancing caregiver outcomes in palliative care. </w:t>
      </w:r>
      <w:r w:rsidRPr="00113821">
        <w:rPr>
          <w:rFonts w:ascii="Times New Roman" w:hAnsi="Times New Roman"/>
          <w:i/>
          <w:iCs/>
          <w:noProof/>
          <w:sz w:val="20"/>
          <w:szCs w:val="20"/>
        </w:rPr>
        <w:t>Cancer Control</w:t>
      </w:r>
      <w:r w:rsidRPr="00113821">
        <w:rPr>
          <w:rFonts w:ascii="Times New Roman" w:hAnsi="Times New Roman"/>
          <w:noProof/>
          <w:sz w:val="20"/>
          <w:szCs w:val="20"/>
        </w:rPr>
        <w:t xml:space="preserve">, </w:t>
      </w:r>
      <w:r w:rsidRPr="00113821">
        <w:rPr>
          <w:rFonts w:ascii="Times New Roman" w:hAnsi="Times New Roman"/>
          <w:i/>
          <w:iCs/>
          <w:noProof/>
          <w:sz w:val="20"/>
          <w:szCs w:val="20"/>
        </w:rPr>
        <w:t>8</w:t>
      </w:r>
      <w:r w:rsidRPr="00113821">
        <w:rPr>
          <w:rFonts w:ascii="Times New Roman" w:hAnsi="Times New Roman"/>
          <w:noProof/>
          <w:sz w:val="20"/>
          <w:szCs w:val="20"/>
        </w:rPr>
        <w:t>(1), 36–45. https://doi.org/10.1177/107327480100800106</w:t>
      </w:r>
    </w:p>
    <w:p w14:paraId="4ABBB4C1"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McDaniel, S. H., Campbell, T. L., Hepworth, J., &amp; Lorenz, A. (2004). </w:t>
      </w:r>
      <w:r w:rsidRPr="00113821">
        <w:rPr>
          <w:rFonts w:ascii="Times New Roman" w:hAnsi="Times New Roman"/>
          <w:i/>
          <w:iCs/>
          <w:noProof/>
          <w:sz w:val="20"/>
          <w:szCs w:val="20"/>
        </w:rPr>
        <w:t>Family-oriented primary care (2nd ed.)</w:t>
      </w:r>
      <w:r w:rsidRPr="00113821">
        <w:rPr>
          <w:rFonts w:ascii="Times New Roman" w:hAnsi="Times New Roman"/>
          <w:noProof/>
          <w:sz w:val="20"/>
          <w:szCs w:val="20"/>
        </w:rPr>
        <w:t>. http://eknygos.lsmuni.lt/springer/155/Contents and Front Matter.pdf</w:t>
      </w:r>
    </w:p>
    <w:p w14:paraId="1E121B6B"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McLennon, S. M., Bakas, T., Jessup, N. M., Habermann, B., &amp; Weaver, M. T. (2014). Task difficulty and life changes among stroke family caregivers: Relationship to depressive symptoms. </w:t>
      </w:r>
      <w:r w:rsidRPr="00113821">
        <w:rPr>
          <w:rFonts w:ascii="Times New Roman" w:hAnsi="Times New Roman"/>
          <w:i/>
          <w:iCs/>
          <w:noProof/>
          <w:sz w:val="20"/>
          <w:szCs w:val="20"/>
        </w:rPr>
        <w:t>Archives of Physical Medicine and Rehabilitation</w:t>
      </w:r>
      <w:r w:rsidRPr="00113821">
        <w:rPr>
          <w:rFonts w:ascii="Times New Roman" w:hAnsi="Times New Roman"/>
          <w:noProof/>
          <w:sz w:val="20"/>
          <w:szCs w:val="20"/>
        </w:rPr>
        <w:t xml:space="preserve">, </w:t>
      </w:r>
      <w:r w:rsidRPr="00113821">
        <w:rPr>
          <w:rFonts w:ascii="Times New Roman" w:hAnsi="Times New Roman"/>
          <w:i/>
          <w:iCs/>
          <w:noProof/>
          <w:sz w:val="20"/>
          <w:szCs w:val="20"/>
        </w:rPr>
        <w:t>95</w:t>
      </w:r>
      <w:r w:rsidRPr="00113821">
        <w:rPr>
          <w:rFonts w:ascii="Times New Roman" w:hAnsi="Times New Roman"/>
          <w:noProof/>
          <w:sz w:val="20"/>
          <w:szCs w:val="20"/>
        </w:rPr>
        <w:t>(12), 2484–2490. https://doi.org/10.1016/j.apmr.2014.04.028</w:t>
      </w:r>
    </w:p>
    <w:p w14:paraId="37B2A067"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Miaskowski, C., Blyth, F., Nicosia, F., Haan, M., Keefe, F., Smith, A., &amp; Ritchie, C. (2020). A biopsychosocial model of chronic pain for older adults. </w:t>
      </w:r>
      <w:r w:rsidRPr="00113821">
        <w:rPr>
          <w:rFonts w:ascii="Times New Roman" w:hAnsi="Times New Roman"/>
          <w:i/>
          <w:iCs/>
          <w:noProof/>
          <w:sz w:val="20"/>
          <w:szCs w:val="20"/>
        </w:rPr>
        <w:t>Pain Medicine (United States)</w:t>
      </w:r>
      <w:r w:rsidRPr="00113821">
        <w:rPr>
          <w:rFonts w:ascii="Times New Roman" w:hAnsi="Times New Roman"/>
          <w:noProof/>
          <w:sz w:val="20"/>
          <w:szCs w:val="20"/>
        </w:rPr>
        <w:t xml:space="preserve">, </w:t>
      </w:r>
      <w:r w:rsidRPr="00113821">
        <w:rPr>
          <w:rFonts w:ascii="Times New Roman" w:hAnsi="Times New Roman"/>
          <w:i/>
          <w:iCs/>
          <w:noProof/>
          <w:sz w:val="20"/>
          <w:szCs w:val="20"/>
        </w:rPr>
        <w:t>21</w:t>
      </w:r>
      <w:r w:rsidRPr="00113821">
        <w:rPr>
          <w:rFonts w:ascii="Times New Roman" w:hAnsi="Times New Roman"/>
          <w:noProof/>
          <w:sz w:val="20"/>
          <w:szCs w:val="20"/>
        </w:rPr>
        <w:t>(9), 1793–1805. https://doi.org/10.1093/PM/PNZ329</w:t>
      </w:r>
    </w:p>
    <w:p w14:paraId="5AC062A9"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Narcotics, I., &amp; Board, C. (2020). </w:t>
      </w:r>
      <w:r w:rsidRPr="00113821">
        <w:rPr>
          <w:rFonts w:ascii="Times New Roman" w:hAnsi="Times New Roman"/>
          <w:i/>
          <w:iCs/>
          <w:noProof/>
          <w:sz w:val="20"/>
          <w:szCs w:val="20"/>
        </w:rPr>
        <w:t>Narcotic Drugs Stupéfiants Estupefacientes</w:t>
      </w:r>
      <w:r w:rsidRPr="00113821">
        <w:rPr>
          <w:rFonts w:ascii="Times New Roman" w:hAnsi="Times New Roman"/>
          <w:noProof/>
          <w:sz w:val="20"/>
          <w:szCs w:val="20"/>
        </w:rPr>
        <w:t>.</w:t>
      </w:r>
    </w:p>
    <w:p w14:paraId="2195E608"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National Coalition for Hospice and Palliative Care. (2018). Clinical practice guidelines for quality palliative care. In N. C. for H. and P. Care; (Ed.), </w:t>
      </w:r>
      <w:r w:rsidRPr="00113821">
        <w:rPr>
          <w:rFonts w:ascii="Times New Roman" w:hAnsi="Times New Roman"/>
          <w:i/>
          <w:iCs/>
          <w:noProof/>
          <w:sz w:val="20"/>
          <w:szCs w:val="20"/>
        </w:rPr>
        <w:t>The Kansas nurse</w:t>
      </w:r>
      <w:r w:rsidRPr="00113821">
        <w:rPr>
          <w:rFonts w:ascii="Times New Roman" w:hAnsi="Times New Roman"/>
          <w:noProof/>
          <w:sz w:val="20"/>
          <w:szCs w:val="20"/>
        </w:rPr>
        <w:t xml:space="preserve"> (Vol. 4, Issue 9). National Consensus Project for Quality Palliative Care. https://doi.org/10.1542/peds.2014-0046</w:t>
      </w:r>
    </w:p>
    <w:p w14:paraId="0EA68552"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National Quality Forum. (2006). A National Framework and Preferred Practices for Palliative and Hospice Care Quality. In </w:t>
      </w:r>
      <w:r w:rsidRPr="00113821">
        <w:rPr>
          <w:rFonts w:ascii="Times New Roman" w:hAnsi="Times New Roman"/>
          <w:i/>
          <w:iCs/>
          <w:noProof/>
          <w:sz w:val="20"/>
          <w:szCs w:val="20"/>
        </w:rPr>
        <w:t>National Quality Forum</w:t>
      </w:r>
      <w:r w:rsidRPr="00113821">
        <w:rPr>
          <w:rFonts w:ascii="Times New Roman" w:hAnsi="Times New Roman"/>
          <w:noProof/>
          <w:sz w:val="20"/>
          <w:szCs w:val="20"/>
        </w:rPr>
        <w:t>. https://www.qualityforum.org/Publications/2006/12/A_National_Framework_and_Preferred_Practices_for_Palliative_and_Hospice_Care_Quality.aspx</w:t>
      </w:r>
    </w:p>
    <w:p w14:paraId="2555480C"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Ornstein, K. A., Kelley, A. S., Bollens-Lund, E., &amp; Wolff, J. L. (2017). A national profile of end-of-life caregiving in the United States. </w:t>
      </w:r>
      <w:r w:rsidRPr="00113821">
        <w:rPr>
          <w:rFonts w:ascii="Times New Roman" w:hAnsi="Times New Roman"/>
          <w:i/>
          <w:iCs/>
          <w:noProof/>
          <w:sz w:val="20"/>
          <w:szCs w:val="20"/>
        </w:rPr>
        <w:t>Health Affairs</w:t>
      </w:r>
      <w:r w:rsidRPr="00113821">
        <w:rPr>
          <w:rFonts w:ascii="Times New Roman" w:hAnsi="Times New Roman"/>
          <w:noProof/>
          <w:sz w:val="20"/>
          <w:szCs w:val="20"/>
        </w:rPr>
        <w:t xml:space="preserve">, </w:t>
      </w:r>
      <w:r w:rsidRPr="00113821">
        <w:rPr>
          <w:rFonts w:ascii="Times New Roman" w:hAnsi="Times New Roman"/>
          <w:i/>
          <w:iCs/>
          <w:noProof/>
          <w:sz w:val="20"/>
          <w:szCs w:val="20"/>
        </w:rPr>
        <w:t>36</w:t>
      </w:r>
      <w:r w:rsidRPr="00113821">
        <w:rPr>
          <w:rFonts w:ascii="Times New Roman" w:hAnsi="Times New Roman"/>
          <w:noProof/>
          <w:sz w:val="20"/>
          <w:szCs w:val="20"/>
        </w:rPr>
        <w:t>(7), 1184–1192. https://doi.org/10.1377/hlthaff.2017.0134</w:t>
      </w:r>
    </w:p>
    <w:p w14:paraId="53B9C31C"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Payne, S. (2010). White paper on improving support for family carers in palliative care: part 1. </w:t>
      </w:r>
      <w:r w:rsidRPr="00113821">
        <w:rPr>
          <w:rFonts w:ascii="Times New Roman" w:hAnsi="Times New Roman"/>
          <w:i/>
          <w:iCs/>
          <w:noProof/>
          <w:sz w:val="20"/>
          <w:szCs w:val="20"/>
        </w:rPr>
        <w:t>European Journal of Palliative Care</w:t>
      </w:r>
      <w:r w:rsidRPr="00113821">
        <w:rPr>
          <w:rFonts w:ascii="Times New Roman" w:hAnsi="Times New Roman"/>
          <w:noProof/>
          <w:sz w:val="20"/>
          <w:szCs w:val="20"/>
        </w:rPr>
        <w:t xml:space="preserve">, </w:t>
      </w:r>
      <w:r w:rsidRPr="00113821">
        <w:rPr>
          <w:rFonts w:ascii="Times New Roman" w:hAnsi="Times New Roman"/>
          <w:i/>
          <w:iCs/>
          <w:noProof/>
          <w:sz w:val="20"/>
          <w:szCs w:val="20"/>
        </w:rPr>
        <w:t>17</w:t>
      </w:r>
      <w:r w:rsidRPr="00113821">
        <w:rPr>
          <w:rFonts w:ascii="Times New Roman" w:hAnsi="Times New Roman"/>
          <w:noProof/>
          <w:sz w:val="20"/>
          <w:szCs w:val="20"/>
        </w:rPr>
        <w:t>(5), 238–245.</w:t>
      </w:r>
    </w:p>
    <w:p w14:paraId="187EDF58"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Peacock, S. C., Hammond-Collins, K., &amp; Forbes, D. A. (2014). The journey with dementia from the perspective of bereaved family caregivers: A qualitative descriptive study. </w:t>
      </w:r>
      <w:r w:rsidRPr="00113821">
        <w:rPr>
          <w:rFonts w:ascii="Times New Roman" w:hAnsi="Times New Roman"/>
          <w:i/>
          <w:iCs/>
          <w:noProof/>
          <w:sz w:val="20"/>
          <w:szCs w:val="20"/>
        </w:rPr>
        <w:t>BMC Nursing</w:t>
      </w:r>
      <w:r w:rsidRPr="00113821">
        <w:rPr>
          <w:rFonts w:ascii="Times New Roman" w:hAnsi="Times New Roman"/>
          <w:noProof/>
          <w:sz w:val="20"/>
          <w:szCs w:val="20"/>
        </w:rPr>
        <w:t xml:space="preserve">, </w:t>
      </w:r>
      <w:r w:rsidRPr="00113821">
        <w:rPr>
          <w:rFonts w:ascii="Times New Roman" w:hAnsi="Times New Roman"/>
          <w:i/>
          <w:iCs/>
          <w:noProof/>
          <w:sz w:val="20"/>
          <w:szCs w:val="20"/>
        </w:rPr>
        <w:t>13</w:t>
      </w:r>
      <w:r w:rsidRPr="00113821">
        <w:rPr>
          <w:rFonts w:ascii="Times New Roman" w:hAnsi="Times New Roman"/>
          <w:noProof/>
          <w:sz w:val="20"/>
          <w:szCs w:val="20"/>
        </w:rPr>
        <w:t>(1), 1–10. https://doi.org/10.1186/s12912-014-0042-x</w:t>
      </w:r>
    </w:p>
    <w:p w14:paraId="564AE219"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Penrod, J., Hupcey, J. E., Baney, B. L., &amp; Loeb, S. J. (2011). End-of-life caregiving trajectories. </w:t>
      </w:r>
      <w:r w:rsidRPr="00113821">
        <w:rPr>
          <w:rFonts w:ascii="Times New Roman" w:hAnsi="Times New Roman"/>
          <w:i/>
          <w:iCs/>
          <w:noProof/>
          <w:sz w:val="20"/>
          <w:szCs w:val="20"/>
        </w:rPr>
        <w:t>Clinical Nursing Research</w:t>
      </w:r>
      <w:r w:rsidRPr="00113821">
        <w:rPr>
          <w:rFonts w:ascii="Times New Roman" w:hAnsi="Times New Roman"/>
          <w:noProof/>
          <w:sz w:val="20"/>
          <w:szCs w:val="20"/>
        </w:rPr>
        <w:t xml:space="preserve">, </w:t>
      </w:r>
      <w:r w:rsidRPr="00113821">
        <w:rPr>
          <w:rFonts w:ascii="Times New Roman" w:hAnsi="Times New Roman"/>
          <w:i/>
          <w:iCs/>
          <w:noProof/>
          <w:sz w:val="20"/>
          <w:szCs w:val="20"/>
        </w:rPr>
        <w:t>20</w:t>
      </w:r>
      <w:r w:rsidRPr="00113821">
        <w:rPr>
          <w:rFonts w:ascii="Times New Roman" w:hAnsi="Times New Roman"/>
          <w:noProof/>
          <w:sz w:val="20"/>
          <w:szCs w:val="20"/>
        </w:rPr>
        <w:t>(1), 7–24. https://doi.org/10.1177/1054773810384852</w:t>
      </w:r>
    </w:p>
    <w:p w14:paraId="11D0BC97"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Rome, R. B., Luminais, H. H., Bourgeois, D. A., &amp; Blais, C. M. (2011). The role of palliative care at the end of life. </w:t>
      </w:r>
      <w:r w:rsidRPr="00113821">
        <w:rPr>
          <w:rFonts w:ascii="Times New Roman" w:hAnsi="Times New Roman"/>
          <w:i/>
          <w:iCs/>
          <w:noProof/>
          <w:sz w:val="20"/>
          <w:szCs w:val="20"/>
        </w:rPr>
        <w:t>Ochsner Journal</w:t>
      </w:r>
      <w:r w:rsidRPr="00113821">
        <w:rPr>
          <w:rFonts w:ascii="Times New Roman" w:hAnsi="Times New Roman"/>
          <w:noProof/>
          <w:sz w:val="20"/>
          <w:szCs w:val="20"/>
        </w:rPr>
        <w:t xml:space="preserve">, </w:t>
      </w:r>
      <w:r w:rsidRPr="00113821">
        <w:rPr>
          <w:rFonts w:ascii="Times New Roman" w:hAnsi="Times New Roman"/>
          <w:i/>
          <w:iCs/>
          <w:noProof/>
          <w:sz w:val="20"/>
          <w:szCs w:val="20"/>
        </w:rPr>
        <w:t>11</w:t>
      </w:r>
      <w:r w:rsidRPr="00113821">
        <w:rPr>
          <w:rFonts w:ascii="Times New Roman" w:hAnsi="Times New Roman"/>
          <w:noProof/>
          <w:sz w:val="20"/>
          <w:szCs w:val="20"/>
        </w:rPr>
        <w:t>(4), 348–352.</w:t>
      </w:r>
    </w:p>
    <w:p w14:paraId="0FDFA8BA"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Rosino, M. (2016). ABC-X Model of Family Stress and Coping. </w:t>
      </w:r>
      <w:r w:rsidRPr="00113821">
        <w:rPr>
          <w:rFonts w:ascii="Times New Roman" w:hAnsi="Times New Roman"/>
          <w:i/>
          <w:iCs/>
          <w:noProof/>
          <w:sz w:val="20"/>
          <w:szCs w:val="20"/>
        </w:rPr>
        <w:t>Encyclopedia of Family Studies</w:t>
      </w:r>
      <w:r w:rsidRPr="00113821">
        <w:rPr>
          <w:rFonts w:ascii="Times New Roman" w:hAnsi="Times New Roman"/>
          <w:noProof/>
          <w:sz w:val="20"/>
          <w:szCs w:val="20"/>
        </w:rPr>
        <w:t>, 1–6. https://doi.org/10.1002/9781119085621.wbefs313</w:t>
      </w:r>
    </w:p>
    <w:p w14:paraId="1258A012"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Saniah, A., &amp; Zainal, N. (2010). Anxiety, Depression and Coping Strategies in Breast Cancer Patients on Chemotherapy. </w:t>
      </w:r>
      <w:r w:rsidRPr="00113821">
        <w:rPr>
          <w:rFonts w:ascii="Times New Roman" w:hAnsi="Times New Roman"/>
          <w:i/>
          <w:iCs/>
          <w:noProof/>
          <w:sz w:val="20"/>
          <w:szCs w:val="20"/>
        </w:rPr>
        <w:t>Malaysian Journal Of Psychiatry</w:t>
      </w:r>
      <w:r w:rsidRPr="00113821">
        <w:rPr>
          <w:rFonts w:ascii="Times New Roman" w:hAnsi="Times New Roman"/>
          <w:noProof/>
          <w:sz w:val="20"/>
          <w:szCs w:val="20"/>
        </w:rPr>
        <w:t xml:space="preserve">, </w:t>
      </w:r>
      <w:r w:rsidRPr="00113821">
        <w:rPr>
          <w:rFonts w:ascii="Times New Roman" w:hAnsi="Times New Roman"/>
          <w:i/>
          <w:iCs/>
          <w:noProof/>
          <w:sz w:val="20"/>
          <w:szCs w:val="20"/>
        </w:rPr>
        <w:t>19</w:t>
      </w:r>
      <w:r w:rsidRPr="00113821">
        <w:rPr>
          <w:rFonts w:ascii="Times New Roman" w:hAnsi="Times New Roman"/>
          <w:noProof/>
          <w:sz w:val="20"/>
          <w:szCs w:val="20"/>
        </w:rPr>
        <w:t>(2), 1–6.</w:t>
      </w:r>
    </w:p>
    <w:p w14:paraId="6D01845D"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Schulz, R., Hebert, R. S., Dew, M. A., Brown, S. L., Scheier, M. F., Beach, S. R., Czaja, S. J., Martire, L. M., Coon, D., Langa, K. M., Gitlin, L. N., Stevens, A. B., &amp; Nichols, L. (2007). Patient suffering and caregiver compassion: new opportunities for research, practice, and policy. </w:t>
      </w:r>
      <w:r w:rsidRPr="00113821">
        <w:rPr>
          <w:rFonts w:ascii="Times New Roman" w:hAnsi="Times New Roman"/>
          <w:i/>
          <w:iCs/>
          <w:noProof/>
          <w:sz w:val="20"/>
          <w:szCs w:val="20"/>
        </w:rPr>
        <w:t>The Gerontologist</w:t>
      </w:r>
      <w:r w:rsidRPr="00113821">
        <w:rPr>
          <w:rFonts w:ascii="Times New Roman" w:hAnsi="Times New Roman"/>
          <w:noProof/>
          <w:sz w:val="20"/>
          <w:szCs w:val="20"/>
        </w:rPr>
        <w:t xml:space="preserve">, </w:t>
      </w:r>
      <w:r w:rsidRPr="00113821">
        <w:rPr>
          <w:rFonts w:ascii="Times New Roman" w:hAnsi="Times New Roman"/>
          <w:i/>
          <w:iCs/>
          <w:noProof/>
          <w:sz w:val="20"/>
          <w:szCs w:val="20"/>
        </w:rPr>
        <w:t>47</w:t>
      </w:r>
      <w:r w:rsidRPr="00113821">
        <w:rPr>
          <w:rFonts w:ascii="Times New Roman" w:hAnsi="Times New Roman"/>
          <w:noProof/>
          <w:sz w:val="20"/>
          <w:szCs w:val="20"/>
        </w:rPr>
        <w:t>(1), 4–13. https://doi.org/10.1093/geront/47.1.4</w:t>
      </w:r>
    </w:p>
    <w:p w14:paraId="6E3FDBF8"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Simon, C. B., Valencia, C., Coronado, R. A., Wu, S. S., Li, Z., Dai, Y., Farmer, K. W., Moser, M. M., Wright, T. W., Fillingim, R. B., &amp; George, S. Z. (2020). Biopsychosocial Influences on Shoulder Pain: Analyzing the Temporal Ordering of Postoperative Recovery. </w:t>
      </w:r>
      <w:r w:rsidRPr="00113821">
        <w:rPr>
          <w:rFonts w:ascii="Times New Roman" w:hAnsi="Times New Roman"/>
          <w:i/>
          <w:iCs/>
          <w:noProof/>
          <w:sz w:val="20"/>
          <w:szCs w:val="20"/>
        </w:rPr>
        <w:t>Journal of Pain</w:t>
      </w:r>
      <w:r w:rsidRPr="00113821">
        <w:rPr>
          <w:rFonts w:ascii="Times New Roman" w:hAnsi="Times New Roman"/>
          <w:noProof/>
          <w:sz w:val="20"/>
          <w:szCs w:val="20"/>
        </w:rPr>
        <w:t xml:space="preserve">, </w:t>
      </w:r>
      <w:r w:rsidRPr="00113821">
        <w:rPr>
          <w:rFonts w:ascii="Times New Roman" w:hAnsi="Times New Roman"/>
          <w:i/>
          <w:iCs/>
          <w:noProof/>
          <w:sz w:val="20"/>
          <w:szCs w:val="20"/>
        </w:rPr>
        <w:t>21</w:t>
      </w:r>
      <w:r w:rsidRPr="00113821">
        <w:rPr>
          <w:rFonts w:ascii="Times New Roman" w:hAnsi="Times New Roman"/>
          <w:noProof/>
          <w:sz w:val="20"/>
          <w:szCs w:val="20"/>
        </w:rPr>
        <w:t>(7–8), 808–819. https://doi.org/10.1016/j.jpain.2019.11.008</w:t>
      </w:r>
    </w:p>
    <w:p w14:paraId="22E6A06C"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Steinbock, B. (2005). The case for physician assisted suicide: not (yet) proven. </w:t>
      </w:r>
      <w:r w:rsidRPr="00113821">
        <w:rPr>
          <w:rFonts w:ascii="Times New Roman" w:hAnsi="Times New Roman"/>
          <w:i/>
          <w:iCs/>
          <w:noProof/>
          <w:sz w:val="20"/>
          <w:szCs w:val="20"/>
        </w:rPr>
        <w:t>J Med Ethics</w:t>
      </w:r>
      <w:r w:rsidRPr="00113821">
        <w:rPr>
          <w:rFonts w:ascii="Times New Roman" w:hAnsi="Times New Roman"/>
          <w:noProof/>
          <w:sz w:val="20"/>
          <w:szCs w:val="20"/>
        </w:rPr>
        <w:t xml:space="preserve">, </w:t>
      </w:r>
      <w:r w:rsidRPr="00113821">
        <w:rPr>
          <w:rFonts w:ascii="Times New Roman" w:hAnsi="Times New Roman"/>
          <w:i/>
          <w:iCs/>
          <w:noProof/>
          <w:sz w:val="20"/>
          <w:szCs w:val="20"/>
        </w:rPr>
        <w:t>31</w:t>
      </w:r>
      <w:r w:rsidRPr="00113821">
        <w:rPr>
          <w:rFonts w:ascii="Times New Roman" w:hAnsi="Times New Roman"/>
          <w:noProof/>
          <w:sz w:val="20"/>
          <w:szCs w:val="20"/>
        </w:rPr>
        <w:t>, 235–241. https://doi.org/10.1136/jme.2003.005801</w:t>
      </w:r>
    </w:p>
    <w:p w14:paraId="04A5154C"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Taylor, H. (2015). Legal and ethical issues in end of life care: implications for primary health care. </w:t>
      </w:r>
      <w:r w:rsidRPr="00113821">
        <w:rPr>
          <w:rFonts w:ascii="Times New Roman" w:hAnsi="Times New Roman"/>
          <w:i/>
          <w:iCs/>
          <w:noProof/>
          <w:sz w:val="20"/>
          <w:szCs w:val="20"/>
        </w:rPr>
        <w:t>Primary Health Care</w:t>
      </w:r>
      <w:r w:rsidRPr="00113821">
        <w:rPr>
          <w:rFonts w:ascii="Times New Roman" w:hAnsi="Times New Roman"/>
          <w:noProof/>
          <w:sz w:val="20"/>
          <w:szCs w:val="20"/>
        </w:rPr>
        <w:t xml:space="preserve">, </w:t>
      </w:r>
      <w:r w:rsidRPr="00113821">
        <w:rPr>
          <w:rFonts w:ascii="Times New Roman" w:hAnsi="Times New Roman"/>
          <w:i/>
          <w:iCs/>
          <w:noProof/>
          <w:sz w:val="20"/>
          <w:szCs w:val="20"/>
        </w:rPr>
        <w:t>25</w:t>
      </w:r>
      <w:r w:rsidRPr="00113821">
        <w:rPr>
          <w:rFonts w:ascii="Times New Roman" w:hAnsi="Times New Roman"/>
          <w:noProof/>
          <w:sz w:val="20"/>
          <w:szCs w:val="20"/>
        </w:rPr>
        <w:t>(5), 34–41. https://doi.org/10.7748/phc.25.5.34.e1032</w:t>
      </w:r>
    </w:p>
    <w:p w14:paraId="4C2EB1B7"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Taylor, H. (2019). Legal issues in end-of-life care 3: difficult decisions. </w:t>
      </w:r>
      <w:r w:rsidRPr="00113821">
        <w:rPr>
          <w:rFonts w:ascii="Times New Roman" w:hAnsi="Times New Roman"/>
          <w:i/>
          <w:iCs/>
          <w:noProof/>
          <w:sz w:val="20"/>
          <w:szCs w:val="20"/>
        </w:rPr>
        <w:t>Nursing Times</w:t>
      </w:r>
      <w:r w:rsidRPr="00113821">
        <w:rPr>
          <w:rFonts w:ascii="Times New Roman" w:hAnsi="Times New Roman"/>
          <w:noProof/>
          <w:sz w:val="20"/>
          <w:szCs w:val="20"/>
        </w:rPr>
        <w:t xml:space="preserve">, </w:t>
      </w:r>
      <w:r w:rsidRPr="00113821">
        <w:rPr>
          <w:rFonts w:ascii="Times New Roman" w:hAnsi="Times New Roman"/>
          <w:i/>
          <w:iCs/>
          <w:noProof/>
          <w:sz w:val="20"/>
          <w:szCs w:val="20"/>
        </w:rPr>
        <w:t>115</w:t>
      </w:r>
      <w:r w:rsidRPr="00113821">
        <w:rPr>
          <w:rFonts w:ascii="Times New Roman" w:hAnsi="Times New Roman"/>
          <w:noProof/>
          <w:sz w:val="20"/>
          <w:szCs w:val="20"/>
        </w:rPr>
        <w:t>(1), 36–39. http://proxy.lib.umich.edu/login?url=http://search.ebscohost.com/login.aspx?direct=true&amp;db=ccm&amp;AN=138703444&amp;site=ehost-live&amp;scope=site</w:t>
      </w:r>
    </w:p>
    <w:p w14:paraId="3664A0A8"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Thorns, A. (2010). Ethical and legal issues in end-of-life care. </w:t>
      </w:r>
      <w:r w:rsidRPr="00113821">
        <w:rPr>
          <w:rFonts w:ascii="Times New Roman" w:hAnsi="Times New Roman"/>
          <w:i/>
          <w:iCs/>
          <w:noProof/>
          <w:sz w:val="20"/>
          <w:szCs w:val="20"/>
        </w:rPr>
        <w:t>Clinical Medicine, Journal of the Royal College of Physicians of London</w:t>
      </w:r>
      <w:r w:rsidRPr="00113821">
        <w:rPr>
          <w:rFonts w:ascii="Times New Roman" w:hAnsi="Times New Roman"/>
          <w:noProof/>
          <w:sz w:val="20"/>
          <w:szCs w:val="20"/>
        </w:rPr>
        <w:t xml:space="preserve">, </w:t>
      </w:r>
      <w:r w:rsidRPr="00113821">
        <w:rPr>
          <w:rFonts w:ascii="Times New Roman" w:hAnsi="Times New Roman"/>
          <w:i/>
          <w:iCs/>
          <w:noProof/>
          <w:sz w:val="20"/>
          <w:szCs w:val="20"/>
        </w:rPr>
        <w:t>10</w:t>
      </w:r>
      <w:r w:rsidRPr="00113821">
        <w:rPr>
          <w:rFonts w:ascii="Times New Roman" w:hAnsi="Times New Roman"/>
          <w:noProof/>
          <w:sz w:val="20"/>
          <w:szCs w:val="20"/>
        </w:rPr>
        <w:t>(3), 282–285. https://doi.org/10.7861/clinmedicine.10-3-282</w:t>
      </w:r>
    </w:p>
    <w:p w14:paraId="4D742B71"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Triberti, S., Savioni, L., Sebri, V., &amp; Pravettoni, G. (2019). eHealth for improving quality of life in breast cancer patients: A systematic review. </w:t>
      </w:r>
      <w:r w:rsidRPr="00113821">
        <w:rPr>
          <w:rFonts w:ascii="Times New Roman" w:hAnsi="Times New Roman"/>
          <w:i/>
          <w:iCs/>
          <w:noProof/>
          <w:sz w:val="20"/>
          <w:szCs w:val="20"/>
        </w:rPr>
        <w:t>Cancer Treatment Reviews</w:t>
      </w:r>
      <w:r w:rsidRPr="00113821">
        <w:rPr>
          <w:rFonts w:ascii="Times New Roman" w:hAnsi="Times New Roman"/>
          <w:noProof/>
          <w:sz w:val="20"/>
          <w:szCs w:val="20"/>
        </w:rPr>
        <w:t xml:space="preserve">, </w:t>
      </w:r>
      <w:r w:rsidRPr="00113821">
        <w:rPr>
          <w:rFonts w:ascii="Times New Roman" w:hAnsi="Times New Roman"/>
          <w:i/>
          <w:iCs/>
          <w:noProof/>
          <w:sz w:val="20"/>
          <w:szCs w:val="20"/>
        </w:rPr>
        <w:t>74</w:t>
      </w:r>
      <w:r w:rsidRPr="00113821">
        <w:rPr>
          <w:rFonts w:ascii="Times New Roman" w:hAnsi="Times New Roman"/>
          <w:noProof/>
          <w:sz w:val="20"/>
          <w:szCs w:val="20"/>
        </w:rPr>
        <w:t>(May 2018), 1–14. https://doi.org/10.1016/j.ctrv.2019.01.003</w:t>
      </w:r>
    </w:p>
    <w:p w14:paraId="7CB362CB"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Whiting, C., Greene, R., Wittke, M., Wolff, J., Bouldin, E., Mcguire, L., &amp; Schulz, R. (2018). </w:t>
      </w:r>
      <w:r w:rsidRPr="00113821">
        <w:rPr>
          <w:rFonts w:ascii="Times New Roman" w:hAnsi="Times New Roman"/>
          <w:i/>
          <w:iCs/>
          <w:noProof/>
          <w:sz w:val="20"/>
          <w:szCs w:val="20"/>
        </w:rPr>
        <w:t>From Insight to Advocacy; Addressing Family Caregiving as a National Public Health Issue</w:t>
      </w:r>
      <w:r w:rsidRPr="00113821">
        <w:rPr>
          <w:rFonts w:ascii="Times New Roman" w:hAnsi="Times New Roman"/>
          <w:noProof/>
          <w:sz w:val="20"/>
          <w:szCs w:val="20"/>
        </w:rPr>
        <w:t xml:space="preserve">. </w:t>
      </w:r>
      <w:r w:rsidRPr="00113821">
        <w:rPr>
          <w:rFonts w:ascii="Times New Roman" w:hAnsi="Times New Roman"/>
          <w:i/>
          <w:iCs/>
          <w:noProof/>
          <w:sz w:val="20"/>
          <w:szCs w:val="20"/>
        </w:rPr>
        <w:t>January</w:t>
      </w:r>
      <w:r w:rsidRPr="00113821">
        <w:rPr>
          <w:rFonts w:ascii="Times New Roman" w:hAnsi="Times New Roman"/>
          <w:noProof/>
          <w:sz w:val="20"/>
          <w:szCs w:val="20"/>
        </w:rPr>
        <w:t>, 20. http://www.caregiving.org/wp-content/uploads/2018/01/From-Insight-to-Advocacy_2017_FINAL.pdf</w:t>
      </w:r>
    </w:p>
    <w:p w14:paraId="08E1F04C"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World Health Organisation. (2018). </w:t>
      </w:r>
      <w:r w:rsidRPr="00113821">
        <w:rPr>
          <w:rFonts w:ascii="Times New Roman" w:hAnsi="Times New Roman"/>
          <w:i/>
          <w:iCs/>
          <w:noProof/>
          <w:sz w:val="20"/>
          <w:szCs w:val="20"/>
        </w:rPr>
        <w:t>WHO GUIDELINES FOR THE PHARMACOLOGICAL AND RADIOTHERAPEUTIC MANAGEMENT OF CANCER PAIN IN ADULTS AND ADOLESCENTS</w:t>
      </w:r>
      <w:r w:rsidRPr="00113821">
        <w:rPr>
          <w:rFonts w:ascii="Times New Roman" w:hAnsi="Times New Roman"/>
          <w:noProof/>
          <w:sz w:val="20"/>
          <w:szCs w:val="20"/>
        </w:rPr>
        <w:t>.</w:t>
      </w:r>
    </w:p>
    <w:p w14:paraId="5ECC5279"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World Health Organization. (2007). Cancer Control Palliative Care. </w:t>
      </w:r>
      <w:r w:rsidRPr="00113821">
        <w:rPr>
          <w:rFonts w:ascii="Times New Roman" w:hAnsi="Times New Roman"/>
          <w:i/>
          <w:iCs/>
          <w:noProof/>
          <w:sz w:val="20"/>
          <w:szCs w:val="20"/>
        </w:rPr>
        <w:t>Chest</w:t>
      </w:r>
      <w:r w:rsidRPr="00113821">
        <w:rPr>
          <w:rFonts w:ascii="Times New Roman" w:hAnsi="Times New Roman"/>
          <w:noProof/>
          <w:sz w:val="20"/>
          <w:szCs w:val="20"/>
        </w:rPr>
        <w:t xml:space="preserve">, </w:t>
      </w:r>
      <w:r w:rsidRPr="00113821">
        <w:rPr>
          <w:rFonts w:ascii="Times New Roman" w:hAnsi="Times New Roman"/>
          <w:i/>
          <w:iCs/>
          <w:noProof/>
          <w:sz w:val="20"/>
          <w:szCs w:val="20"/>
        </w:rPr>
        <w:t>123</w:t>
      </w:r>
      <w:r w:rsidRPr="00113821">
        <w:rPr>
          <w:rFonts w:ascii="Times New Roman" w:hAnsi="Times New Roman"/>
          <w:noProof/>
          <w:sz w:val="20"/>
          <w:szCs w:val="20"/>
        </w:rPr>
        <w:t>(1 Suppl), 284S-311S. http://www.ncbi.nlm.nih.gov/pubmed/12527586</w:t>
      </w:r>
    </w:p>
    <w:p w14:paraId="5F84D501" w14:textId="77777777" w:rsidR="0047041A" w:rsidRPr="00113821" w:rsidRDefault="0047041A" w:rsidP="00113821">
      <w:pPr>
        <w:pStyle w:val="ListParagraph"/>
        <w:widowControl w:val="0"/>
        <w:numPr>
          <w:ilvl w:val="0"/>
          <w:numId w:val="49"/>
        </w:numPr>
        <w:autoSpaceDE w:val="0"/>
        <w:autoSpaceDN w:val="0"/>
        <w:adjustRightInd w:val="0"/>
        <w:spacing w:after="0" w:line="240" w:lineRule="auto"/>
        <w:ind w:left="426" w:hanging="426"/>
        <w:jc w:val="both"/>
        <w:rPr>
          <w:rFonts w:ascii="Times New Roman" w:hAnsi="Times New Roman"/>
          <w:noProof/>
          <w:sz w:val="20"/>
          <w:szCs w:val="20"/>
        </w:rPr>
      </w:pPr>
      <w:r w:rsidRPr="00113821">
        <w:rPr>
          <w:rFonts w:ascii="Times New Roman" w:hAnsi="Times New Roman"/>
          <w:noProof/>
          <w:sz w:val="20"/>
          <w:szCs w:val="20"/>
        </w:rPr>
        <w:t xml:space="preserve">Wu, M. P., Huang, S. J., &amp; Tsao, L. I. (2020). The Life Experiences Among Primary Family Caregivers of Home-Based Palliative Care. </w:t>
      </w:r>
      <w:r w:rsidRPr="00113821">
        <w:rPr>
          <w:rFonts w:ascii="Times New Roman" w:hAnsi="Times New Roman"/>
          <w:i/>
          <w:iCs/>
          <w:noProof/>
          <w:sz w:val="20"/>
          <w:szCs w:val="20"/>
        </w:rPr>
        <w:t>American Journal of Hospice and Palliative Medicine</w:t>
      </w:r>
      <w:r w:rsidRPr="00113821">
        <w:rPr>
          <w:rFonts w:ascii="Times New Roman" w:hAnsi="Times New Roman"/>
          <w:noProof/>
          <w:sz w:val="20"/>
          <w:szCs w:val="20"/>
        </w:rPr>
        <w:t xml:space="preserve">, </w:t>
      </w:r>
      <w:r w:rsidRPr="00113821">
        <w:rPr>
          <w:rFonts w:ascii="Times New Roman" w:hAnsi="Times New Roman"/>
          <w:i/>
          <w:iCs/>
          <w:noProof/>
          <w:sz w:val="20"/>
          <w:szCs w:val="20"/>
        </w:rPr>
        <w:t>37</w:t>
      </w:r>
      <w:r w:rsidRPr="00113821">
        <w:rPr>
          <w:rFonts w:ascii="Times New Roman" w:hAnsi="Times New Roman"/>
          <w:noProof/>
          <w:sz w:val="20"/>
          <w:szCs w:val="20"/>
        </w:rPr>
        <w:t>(10), 816–822. https://doi.org/10.1177/1049909120907601</w:t>
      </w:r>
    </w:p>
    <w:p w14:paraId="60C1EF75" w14:textId="51175BDA" w:rsidR="0047041A" w:rsidRPr="00336E91" w:rsidRDefault="0047041A" w:rsidP="00336E91">
      <w:pPr>
        <w:spacing w:after="0" w:line="240" w:lineRule="auto"/>
        <w:jc w:val="both"/>
        <w:rPr>
          <w:rFonts w:ascii="Times New Roman" w:hAnsi="Times New Roman"/>
          <w:sz w:val="20"/>
          <w:szCs w:val="20"/>
        </w:rPr>
      </w:pPr>
      <w:r w:rsidRPr="00336E91">
        <w:rPr>
          <w:rFonts w:ascii="Times New Roman" w:hAnsi="Times New Roman"/>
          <w:sz w:val="20"/>
          <w:szCs w:val="20"/>
        </w:rPr>
        <w:fldChar w:fldCharType="end"/>
      </w:r>
    </w:p>
    <w:sectPr w:rsidR="0047041A" w:rsidRPr="00336E91" w:rsidSect="009408A6">
      <w:footerReference w:type="default" r:id="rId11"/>
      <w:footerReference w:type="first" r:id="rId12"/>
      <w:pgSz w:w="11906" w:h="16838" w:code="9"/>
      <w:pgMar w:top="1021" w:right="1066" w:bottom="964" w:left="1168" w:header="851" w:footer="777" w:gutter="0"/>
      <w:pgNumType w:start="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9E91" w14:textId="77777777" w:rsidR="00262601" w:rsidRDefault="00262601" w:rsidP="0093237F">
      <w:pPr>
        <w:spacing w:after="0" w:line="240" w:lineRule="auto"/>
      </w:pPr>
      <w:r>
        <w:separator/>
      </w:r>
    </w:p>
  </w:endnote>
  <w:endnote w:type="continuationSeparator" w:id="0">
    <w:p w14:paraId="5C8BDEB1" w14:textId="77777777" w:rsidR="00262601" w:rsidRDefault="00262601" w:rsidP="0093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FDEE" w:usb2="03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D4B0" w14:textId="77777777" w:rsidR="00364BBD" w:rsidRPr="00364BBD" w:rsidRDefault="00364BBD" w:rsidP="00364BBD">
    <w:pPr>
      <w:pStyle w:val="Footer"/>
      <w:tabs>
        <w:tab w:val="clear" w:pos="4680"/>
        <w:tab w:val="clear" w:pos="9360"/>
        <w:tab w:val="right" w:pos="9639"/>
      </w:tabs>
      <w:jc w:val="both"/>
      <w:rPr>
        <w:rFonts w:ascii="Times New Roman" w:hAnsi="Times New Roman"/>
        <w:sz w:val="20"/>
        <w:szCs w:val="20"/>
      </w:rPr>
    </w:pPr>
    <w:r w:rsidRPr="00364BBD">
      <w:rPr>
        <w:rFonts w:ascii="Times New Roman" w:hAnsi="Times New Roman"/>
        <w:sz w:val="20"/>
        <w:szCs w:val="20"/>
      </w:rPr>
      <w:t xml:space="preserve">Volume-9 | Issue-2 | December 2023 </w:t>
    </w:r>
    <w:r w:rsidRPr="00364BBD">
      <w:rPr>
        <w:rFonts w:ascii="Times New Roman" w:hAnsi="Times New Roman"/>
        <w:sz w:val="20"/>
        <w:szCs w:val="20"/>
      </w:rPr>
      <w:tab/>
    </w:r>
    <w:r w:rsidRPr="00364BBD">
      <w:rPr>
        <w:rFonts w:ascii="Times New Roman" w:hAnsi="Times New Roman"/>
        <w:sz w:val="20"/>
        <w:szCs w:val="20"/>
      </w:rPr>
      <w:fldChar w:fldCharType="begin"/>
    </w:r>
    <w:r w:rsidRPr="00364BBD">
      <w:rPr>
        <w:rFonts w:ascii="Times New Roman" w:hAnsi="Times New Roman"/>
        <w:sz w:val="20"/>
        <w:szCs w:val="20"/>
      </w:rPr>
      <w:instrText xml:space="preserve"> PAGE   \* MERGEFORMAT </w:instrText>
    </w:r>
    <w:r w:rsidRPr="00364BBD">
      <w:rPr>
        <w:rFonts w:ascii="Times New Roman" w:hAnsi="Times New Roman"/>
        <w:sz w:val="20"/>
        <w:szCs w:val="20"/>
      </w:rPr>
      <w:fldChar w:fldCharType="separate"/>
    </w:r>
    <w:r w:rsidRPr="00364BBD">
      <w:rPr>
        <w:rFonts w:ascii="Times New Roman" w:hAnsi="Times New Roman"/>
        <w:sz w:val="20"/>
        <w:szCs w:val="20"/>
      </w:rPr>
      <w:t>1</w:t>
    </w:r>
    <w:r w:rsidRPr="00364BBD">
      <w:rPr>
        <w:rFonts w:ascii="Times New Roman" w:hAnsi="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57D3" w14:textId="77777777" w:rsidR="00113821" w:rsidRPr="00113821" w:rsidRDefault="00113821" w:rsidP="00113821">
    <w:pPr>
      <w:pStyle w:val="Footer"/>
      <w:tabs>
        <w:tab w:val="clear" w:pos="4680"/>
        <w:tab w:val="clear" w:pos="9360"/>
        <w:tab w:val="right" w:pos="9639"/>
      </w:tabs>
      <w:jc w:val="both"/>
      <w:rPr>
        <w:rFonts w:ascii="Times New Roman" w:hAnsi="Times New Roman"/>
        <w:sz w:val="20"/>
        <w:szCs w:val="14"/>
      </w:rPr>
    </w:pPr>
    <w:r w:rsidRPr="00113821">
      <w:rPr>
        <w:rFonts w:ascii="Times New Roman" w:hAnsi="Times New Roman"/>
        <w:sz w:val="20"/>
        <w:szCs w:val="14"/>
      </w:rPr>
      <w:t xml:space="preserve">Volume-9 | Issue-2 | December 2023 </w:t>
    </w:r>
    <w:r w:rsidRPr="00113821">
      <w:rPr>
        <w:rFonts w:ascii="Times New Roman" w:hAnsi="Times New Roman"/>
        <w:sz w:val="20"/>
        <w:szCs w:val="14"/>
      </w:rPr>
      <w:tab/>
    </w:r>
    <w:r w:rsidRPr="00113821">
      <w:rPr>
        <w:rFonts w:ascii="Times New Roman" w:hAnsi="Times New Roman"/>
        <w:sz w:val="20"/>
        <w:szCs w:val="14"/>
      </w:rPr>
      <w:fldChar w:fldCharType="begin"/>
    </w:r>
    <w:r w:rsidRPr="00113821">
      <w:rPr>
        <w:rFonts w:ascii="Times New Roman" w:hAnsi="Times New Roman"/>
        <w:sz w:val="20"/>
        <w:szCs w:val="14"/>
      </w:rPr>
      <w:instrText xml:space="preserve"> PAGE   \* MERGEFORMAT </w:instrText>
    </w:r>
    <w:r w:rsidRPr="00113821">
      <w:rPr>
        <w:rFonts w:ascii="Times New Roman" w:hAnsi="Times New Roman"/>
        <w:sz w:val="20"/>
        <w:szCs w:val="14"/>
      </w:rPr>
      <w:fldChar w:fldCharType="separate"/>
    </w:r>
    <w:r w:rsidRPr="00113821">
      <w:rPr>
        <w:rFonts w:ascii="Times New Roman" w:hAnsi="Times New Roman"/>
        <w:sz w:val="20"/>
        <w:szCs w:val="14"/>
      </w:rPr>
      <w:t>1</w:t>
    </w:r>
    <w:r w:rsidRPr="00113821">
      <w:rPr>
        <w:rFonts w:ascii="Times New Roman" w:hAnsi="Times New Roman"/>
        <w:noProof/>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C1F2" w14:textId="77777777" w:rsidR="00262601" w:rsidRDefault="00262601" w:rsidP="0093237F">
      <w:pPr>
        <w:spacing w:after="0" w:line="240" w:lineRule="auto"/>
      </w:pPr>
      <w:r>
        <w:separator/>
      </w:r>
    </w:p>
  </w:footnote>
  <w:footnote w:type="continuationSeparator" w:id="0">
    <w:p w14:paraId="68825682" w14:textId="77777777" w:rsidR="00262601" w:rsidRDefault="00262601" w:rsidP="00932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EC6EFE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000005"/>
    <w:multiLevelType w:val="multilevel"/>
    <w:tmpl w:val="2EC6EFE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12"/>
    <w:multiLevelType w:val="hybridMultilevel"/>
    <w:tmpl w:val="07C2027E"/>
    <w:lvl w:ilvl="0" w:tplc="EBF46CA6">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372A95"/>
    <w:multiLevelType w:val="hybridMultilevel"/>
    <w:tmpl w:val="A380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FA40A1"/>
    <w:multiLevelType w:val="hybridMultilevel"/>
    <w:tmpl w:val="47B4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E9576B"/>
    <w:multiLevelType w:val="hybridMultilevel"/>
    <w:tmpl w:val="DF7C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875D20"/>
    <w:multiLevelType w:val="hybridMultilevel"/>
    <w:tmpl w:val="0AAE03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5D5D0E"/>
    <w:multiLevelType w:val="hybridMultilevel"/>
    <w:tmpl w:val="38B8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496FDB"/>
    <w:multiLevelType w:val="hybridMultilevel"/>
    <w:tmpl w:val="1CFAF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EB3152"/>
    <w:multiLevelType w:val="hybridMultilevel"/>
    <w:tmpl w:val="9AD0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CC2637F"/>
    <w:multiLevelType w:val="hybridMultilevel"/>
    <w:tmpl w:val="911C4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B363C3"/>
    <w:multiLevelType w:val="hybridMultilevel"/>
    <w:tmpl w:val="DD6A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E03CF"/>
    <w:multiLevelType w:val="hybridMultilevel"/>
    <w:tmpl w:val="9E3E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F7180"/>
    <w:multiLevelType w:val="hybridMultilevel"/>
    <w:tmpl w:val="18049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669EC"/>
    <w:multiLevelType w:val="hybridMultilevel"/>
    <w:tmpl w:val="6DC001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6275671"/>
    <w:multiLevelType w:val="hybridMultilevel"/>
    <w:tmpl w:val="C7C6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F6B1C"/>
    <w:multiLevelType w:val="hybridMultilevel"/>
    <w:tmpl w:val="59741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02A793B"/>
    <w:multiLevelType w:val="hybridMultilevel"/>
    <w:tmpl w:val="2F9CD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1012B0B"/>
    <w:multiLevelType w:val="hybridMultilevel"/>
    <w:tmpl w:val="911C4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36E532E"/>
    <w:multiLevelType w:val="hybridMultilevel"/>
    <w:tmpl w:val="B250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3D4FAE"/>
    <w:multiLevelType w:val="hybridMultilevel"/>
    <w:tmpl w:val="22BC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F07F5"/>
    <w:multiLevelType w:val="hybridMultilevel"/>
    <w:tmpl w:val="C838C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D2D6B"/>
    <w:multiLevelType w:val="hybridMultilevel"/>
    <w:tmpl w:val="4C7A68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7505C5"/>
    <w:multiLevelType w:val="hybridMultilevel"/>
    <w:tmpl w:val="6DC001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E07457"/>
    <w:multiLevelType w:val="hybridMultilevel"/>
    <w:tmpl w:val="0078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9E5662"/>
    <w:multiLevelType w:val="hybridMultilevel"/>
    <w:tmpl w:val="C7D0F2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6D8109B"/>
    <w:multiLevelType w:val="hybridMultilevel"/>
    <w:tmpl w:val="7728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D5061F"/>
    <w:multiLevelType w:val="hybridMultilevel"/>
    <w:tmpl w:val="1220C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C603E7F"/>
    <w:multiLevelType w:val="hybridMultilevel"/>
    <w:tmpl w:val="A5984B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A617A9"/>
    <w:multiLevelType w:val="hybridMultilevel"/>
    <w:tmpl w:val="CDCC9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1CD7BFF"/>
    <w:multiLevelType w:val="hybridMultilevel"/>
    <w:tmpl w:val="6B4E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CE7D83"/>
    <w:multiLevelType w:val="hybridMultilevel"/>
    <w:tmpl w:val="A316F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B54E43"/>
    <w:multiLevelType w:val="hybridMultilevel"/>
    <w:tmpl w:val="522A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1F08EA"/>
    <w:multiLevelType w:val="hybridMultilevel"/>
    <w:tmpl w:val="5D7C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C207B6"/>
    <w:multiLevelType w:val="hybridMultilevel"/>
    <w:tmpl w:val="1962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CF54CC"/>
    <w:multiLevelType w:val="hybridMultilevel"/>
    <w:tmpl w:val="59741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7091452"/>
    <w:multiLevelType w:val="hybridMultilevel"/>
    <w:tmpl w:val="6194E0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3361CBF"/>
    <w:multiLevelType w:val="hybridMultilevel"/>
    <w:tmpl w:val="FF2E2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865B3"/>
    <w:multiLevelType w:val="hybridMultilevel"/>
    <w:tmpl w:val="6194E0A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A1F39E9"/>
    <w:multiLevelType w:val="hybridMultilevel"/>
    <w:tmpl w:val="A246D58E"/>
    <w:lvl w:ilvl="0" w:tplc="C02E279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A364F58"/>
    <w:multiLevelType w:val="hybridMultilevel"/>
    <w:tmpl w:val="911C4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7A680B"/>
    <w:multiLevelType w:val="hybridMultilevel"/>
    <w:tmpl w:val="9756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287136">
    <w:abstractNumId w:val="39"/>
  </w:num>
  <w:num w:numId="2" w16cid:durableId="1690375985">
    <w:abstractNumId w:val="13"/>
  </w:num>
  <w:num w:numId="3" w16cid:durableId="945625216">
    <w:abstractNumId w:val="10"/>
  </w:num>
  <w:num w:numId="4" w16cid:durableId="589123247">
    <w:abstractNumId w:val="47"/>
  </w:num>
  <w:num w:numId="5" w16cid:durableId="1423138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4681795">
    <w:abstractNumId w:val="15"/>
  </w:num>
  <w:num w:numId="7" w16cid:durableId="306669076">
    <w:abstractNumId w:val="35"/>
  </w:num>
  <w:num w:numId="8" w16cid:durableId="1591814541">
    <w:abstractNumId w:val="28"/>
    <w:lvlOverride w:ilvl="0">
      <w:startOverride w:val="1"/>
    </w:lvlOverride>
    <w:lvlOverride w:ilvl="1"/>
    <w:lvlOverride w:ilvl="2"/>
    <w:lvlOverride w:ilvl="3"/>
    <w:lvlOverride w:ilvl="4"/>
    <w:lvlOverride w:ilvl="5"/>
    <w:lvlOverride w:ilvl="6"/>
    <w:lvlOverride w:ilvl="7"/>
    <w:lvlOverride w:ilvl="8"/>
  </w:num>
  <w:num w:numId="9" w16cid:durableId="503513634">
    <w:abstractNumId w:val="23"/>
  </w:num>
  <w:num w:numId="10" w16cid:durableId="979263623">
    <w:abstractNumId w:val="14"/>
  </w:num>
  <w:num w:numId="11" w16cid:durableId="1389458435">
    <w:abstractNumId w:val="22"/>
  </w:num>
  <w:num w:numId="12" w16cid:durableId="961152825">
    <w:abstractNumId w:val="33"/>
  </w:num>
  <w:num w:numId="13" w16cid:durableId="1654019680">
    <w:abstractNumId w:val="24"/>
  </w:num>
  <w:num w:numId="14" w16cid:durableId="178354570">
    <w:abstractNumId w:val="42"/>
  </w:num>
  <w:num w:numId="15" w16cid:durableId="1786119354">
    <w:abstractNumId w:val="29"/>
  </w:num>
  <w:num w:numId="16" w16cid:durableId="1245215799">
    <w:abstractNumId w:val="19"/>
  </w:num>
  <w:num w:numId="17" w16cid:durableId="811368149">
    <w:abstractNumId w:val="27"/>
  </w:num>
  <w:num w:numId="18" w16cid:durableId="1390692017">
    <w:abstractNumId w:val="37"/>
  </w:num>
  <w:num w:numId="19" w16cid:durableId="529757328">
    <w:abstractNumId w:val="18"/>
  </w:num>
  <w:num w:numId="20" w16cid:durableId="1241326058">
    <w:abstractNumId w:val="41"/>
  </w:num>
  <w:num w:numId="21" w16cid:durableId="1641425607">
    <w:abstractNumId w:val="21"/>
  </w:num>
  <w:num w:numId="22" w16cid:durableId="1708027594">
    <w:abstractNumId w:val="26"/>
  </w:num>
  <w:num w:numId="23" w16cid:durableId="902646281">
    <w:abstractNumId w:val="12"/>
  </w:num>
  <w:num w:numId="24" w16cid:durableId="78600200">
    <w:abstractNumId w:val="38"/>
  </w:num>
  <w:num w:numId="25" w16cid:durableId="120002402">
    <w:abstractNumId w:val="16"/>
  </w:num>
  <w:num w:numId="26" w16cid:durableId="1219707234">
    <w:abstractNumId w:val="11"/>
  </w:num>
  <w:num w:numId="27" w16cid:durableId="234359092">
    <w:abstractNumId w:val="25"/>
  </w:num>
  <w:num w:numId="28" w16cid:durableId="1998995984">
    <w:abstractNumId w:val="34"/>
  </w:num>
  <w:num w:numId="29" w16cid:durableId="1724677598">
    <w:abstractNumId w:val="17"/>
  </w:num>
  <w:num w:numId="30" w16cid:durableId="1200321778">
    <w:abstractNumId w:val="44"/>
  </w:num>
  <w:num w:numId="31" w16cid:durableId="1351222920">
    <w:abstractNumId w:val="30"/>
  </w:num>
  <w:num w:numId="32" w16cid:durableId="91055851">
    <w:abstractNumId w:val="36"/>
  </w:num>
  <w:num w:numId="33" w16cid:durableId="1734548399">
    <w:abstractNumId w:val="31"/>
  </w:num>
  <w:num w:numId="34" w16cid:durableId="1923681853">
    <w:abstractNumId w:val="32"/>
  </w:num>
  <w:num w:numId="35" w16cid:durableId="1981959806">
    <w:abstractNumId w:val="20"/>
  </w:num>
  <w:num w:numId="36" w16cid:durableId="1206455414">
    <w:abstractNumId w:val="9"/>
  </w:num>
  <w:num w:numId="37" w16cid:durableId="956834781">
    <w:abstractNumId w:val="0"/>
  </w:num>
  <w:num w:numId="38" w16cid:durableId="1803226118">
    <w:abstractNumId w:val="1"/>
  </w:num>
  <w:num w:numId="39" w16cid:durableId="1114401093">
    <w:abstractNumId w:val="2"/>
  </w:num>
  <w:num w:numId="40" w16cid:durableId="995914666">
    <w:abstractNumId w:val="3"/>
  </w:num>
  <w:num w:numId="41" w16cid:durableId="1461066892">
    <w:abstractNumId w:val="4"/>
  </w:num>
  <w:num w:numId="42" w16cid:durableId="1899440628">
    <w:abstractNumId w:val="5"/>
  </w:num>
  <w:num w:numId="43" w16cid:durableId="97142285">
    <w:abstractNumId w:val="6"/>
  </w:num>
  <w:num w:numId="44" w16cid:durableId="2074280581">
    <w:abstractNumId w:val="7"/>
  </w:num>
  <w:num w:numId="45" w16cid:durableId="61949126">
    <w:abstractNumId w:val="8"/>
  </w:num>
  <w:num w:numId="46" w16cid:durableId="1866602777">
    <w:abstractNumId w:val="40"/>
  </w:num>
  <w:num w:numId="47" w16cid:durableId="965162527">
    <w:abstractNumId w:val="46"/>
  </w:num>
  <w:num w:numId="48" w16cid:durableId="1956322431">
    <w:abstractNumId w:val="43"/>
  </w:num>
  <w:num w:numId="49" w16cid:durableId="141643706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0NLYwNzOxNDU2MrBU0lEKTi0uzszPAykwrAUAoo6MeywAAAA="/>
  </w:docVars>
  <w:rsids>
    <w:rsidRoot w:val="0093237F"/>
    <w:rsid w:val="000009A9"/>
    <w:rsid w:val="0001134E"/>
    <w:rsid w:val="000241F2"/>
    <w:rsid w:val="000242C8"/>
    <w:rsid w:val="00026BE1"/>
    <w:rsid w:val="000409AC"/>
    <w:rsid w:val="00063FE6"/>
    <w:rsid w:val="00067450"/>
    <w:rsid w:val="00071232"/>
    <w:rsid w:val="000720EA"/>
    <w:rsid w:val="000720F8"/>
    <w:rsid w:val="00073452"/>
    <w:rsid w:val="00074F16"/>
    <w:rsid w:val="0009655D"/>
    <w:rsid w:val="00097205"/>
    <w:rsid w:val="000A1963"/>
    <w:rsid w:val="000B789B"/>
    <w:rsid w:val="000C1B56"/>
    <w:rsid w:val="000C384D"/>
    <w:rsid w:val="000D57BD"/>
    <w:rsid w:val="000E0881"/>
    <w:rsid w:val="001045F2"/>
    <w:rsid w:val="00104D68"/>
    <w:rsid w:val="00111C17"/>
    <w:rsid w:val="00113821"/>
    <w:rsid w:val="001159A1"/>
    <w:rsid w:val="0012716C"/>
    <w:rsid w:val="00154ED3"/>
    <w:rsid w:val="001654BE"/>
    <w:rsid w:val="00165B2A"/>
    <w:rsid w:val="001703BF"/>
    <w:rsid w:val="001771C8"/>
    <w:rsid w:val="00184B30"/>
    <w:rsid w:val="001A09B7"/>
    <w:rsid w:val="001A641B"/>
    <w:rsid w:val="001A6608"/>
    <w:rsid w:val="001C30D9"/>
    <w:rsid w:val="001C4276"/>
    <w:rsid w:val="001C49D0"/>
    <w:rsid w:val="001E2573"/>
    <w:rsid w:val="001E3DF9"/>
    <w:rsid w:val="001E5386"/>
    <w:rsid w:val="001E6679"/>
    <w:rsid w:val="00200CCD"/>
    <w:rsid w:val="0020432D"/>
    <w:rsid w:val="00212C82"/>
    <w:rsid w:val="00214EEA"/>
    <w:rsid w:val="00217E45"/>
    <w:rsid w:val="0023060A"/>
    <w:rsid w:val="002329A5"/>
    <w:rsid w:val="00235547"/>
    <w:rsid w:val="002527AB"/>
    <w:rsid w:val="00255185"/>
    <w:rsid w:val="00262601"/>
    <w:rsid w:val="00264214"/>
    <w:rsid w:val="0029427C"/>
    <w:rsid w:val="002979B6"/>
    <w:rsid w:val="002A4AA3"/>
    <w:rsid w:val="002B1F8E"/>
    <w:rsid w:val="002C4FC1"/>
    <w:rsid w:val="002C5D46"/>
    <w:rsid w:val="00300F36"/>
    <w:rsid w:val="00303E51"/>
    <w:rsid w:val="00310813"/>
    <w:rsid w:val="00320DC2"/>
    <w:rsid w:val="00336E91"/>
    <w:rsid w:val="003546C8"/>
    <w:rsid w:val="003627BC"/>
    <w:rsid w:val="00364BBD"/>
    <w:rsid w:val="0037586A"/>
    <w:rsid w:val="00383F96"/>
    <w:rsid w:val="003856CA"/>
    <w:rsid w:val="00391A50"/>
    <w:rsid w:val="00396039"/>
    <w:rsid w:val="003B2C6A"/>
    <w:rsid w:val="003C7EBF"/>
    <w:rsid w:val="003D3904"/>
    <w:rsid w:val="003D3C38"/>
    <w:rsid w:val="003E26AB"/>
    <w:rsid w:val="003F0E28"/>
    <w:rsid w:val="003F2D09"/>
    <w:rsid w:val="0040555A"/>
    <w:rsid w:val="004219C7"/>
    <w:rsid w:val="00421B34"/>
    <w:rsid w:val="004268D3"/>
    <w:rsid w:val="00433D91"/>
    <w:rsid w:val="00434E5F"/>
    <w:rsid w:val="0047041A"/>
    <w:rsid w:val="00477CF6"/>
    <w:rsid w:val="00484B7D"/>
    <w:rsid w:val="00486391"/>
    <w:rsid w:val="0048681F"/>
    <w:rsid w:val="00493B3B"/>
    <w:rsid w:val="004B067D"/>
    <w:rsid w:val="004B07B2"/>
    <w:rsid w:val="004B25C0"/>
    <w:rsid w:val="004B4DAF"/>
    <w:rsid w:val="004B72EB"/>
    <w:rsid w:val="004C7446"/>
    <w:rsid w:val="004D018D"/>
    <w:rsid w:val="004D4354"/>
    <w:rsid w:val="004D4F39"/>
    <w:rsid w:val="004E30B7"/>
    <w:rsid w:val="004E5169"/>
    <w:rsid w:val="004F2C62"/>
    <w:rsid w:val="005017A2"/>
    <w:rsid w:val="0050682D"/>
    <w:rsid w:val="00515388"/>
    <w:rsid w:val="00537F45"/>
    <w:rsid w:val="005408FF"/>
    <w:rsid w:val="0054187E"/>
    <w:rsid w:val="0054217D"/>
    <w:rsid w:val="00556A97"/>
    <w:rsid w:val="00565A64"/>
    <w:rsid w:val="0058140E"/>
    <w:rsid w:val="005A184D"/>
    <w:rsid w:val="005A53AF"/>
    <w:rsid w:val="005B37E9"/>
    <w:rsid w:val="005C1AC6"/>
    <w:rsid w:val="005C7451"/>
    <w:rsid w:val="005E0A1F"/>
    <w:rsid w:val="005E769F"/>
    <w:rsid w:val="005F1555"/>
    <w:rsid w:val="005F3286"/>
    <w:rsid w:val="005F3569"/>
    <w:rsid w:val="00600BE3"/>
    <w:rsid w:val="00615DA6"/>
    <w:rsid w:val="006165AC"/>
    <w:rsid w:val="0062443E"/>
    <w:rsid w:val="0065309C"/>
    <w:rsid w:val="00653F0A"/>
    <w:rsid w:val="00656E00"/>
    <w:rsid w:val="006749AC"/>
    <w:rsid w:val="0067711F"/>
    <w:rsid w:val="00684182"/>
    <w:rsid w:val="00684707"/>
    <w:rsid w:val="00685E7B"/>
    <w:rsid w:val="006904E1"/>
    <w:rsid w:val="00694A46"/>
    <w:rsid w:val="006B1E84"/>
    <w:rsid w:val="006B250C"/>
    <w:rsid w:val="006C3370"/>
    <w:rsid w:val="006C3519"/>
    <w:rsid w:val="006D4831"/>
    <w:rsid w:val="006F3E87"/>
    <w:rsid w:val="006F6FE2"/>
    <w:rsid w:val="007152E0"/>
    <w:rsid w:val="007168CF"/>
    <w:rsid w:val="00733295"/>
    <w:rsid w:val="007506B2"/>
    <w:rsid w:val="00760183"/>
    <w:rsid w:val="007625C4"/>
    <w:rsid w:val="00765357"/>
    <w:rsid w:val="00771A96"/>
    <w:rsid w:val="00787249"/>
    <w:rsid w:val="007A04BE"/>
    <w:rsid w:val="007E3DB0"/>
    <w:rsid w:val="007F5817"/>
    <w:rsid w:val="00804132"/>
    <w:rsid w:val="00807805"/>
    <w:rsid w:val="0081366E"/>
    <w:rsid w:val="0082435F"/>
    <w:rsid w:val="00843CC0"/>
    <w:rsid w:val="008479D0"/>
    <w:rsid w:val="00852C7E"/>
    <w:rsid w:val="008577B7"/>
    <w:rsid w:val="00863A85"/>
    <w:rsid w:val="00870FF3"/>
    <w:rsid w:val="008810BA"/>
    <w:rsid w:val="00883ED2"/>
    <w:rsid w:val="00890B8C"/>
    <w:rsid w:val="00895D40"/>
    <w:rsid w:val="00896C76"/>
    <w:rsid w:val="00897A95"/>
    <w:rsid w:val="008A20F4"/>
    <w:rsid w:val="008A47B1"/>
    <w:rsid w:val="008B0BDA"/>
    <w:rsid w:val="008C18A3"/>
    <w:rsid w:val="008C44BA"/>
    <w:rsid w:val="00914CCA"/>
    <w:rsid w:val="00921E80"/>
    <w:rsid w:val="0093237F"/>
    <w:rsid w:val="009344C6"/>
    <w:rsid w:val="009408A6"/>
    <w:rsid w:val="009410EB"/>
    <w:rsid w:val="009446FC"/>
    <w:rsid w:val="00946E18"/>
    <w:rsid w:val="00952384"/>
    <w:rsid w:val="00952CC5"/>
    <w:rsid w:val="00955739"/>
    <w:rsid w:val="00962A42"/>
    <w:rsid w:val="0097009C"/>
    <w:rsid w:val="00976EB4"/>
    <w:rsid w:val="0098444F"/>
    <w:rsid w:val="00985A94"/>
    <w:rsid w:val="00986B6D"/>
    <w:rsid w:val="00991F77"/>
    <w:rsid w:val="009A13C4"/>
    <w:rsid w:val="009A2DDE"/>
    <w:rsid w:val="009A708B"/>
    <w:rsid w:val="009B0CD8"/>
    <w:rsid w:val="009D2D80"/>
    <w:rsid w:val="009D760A"/>
    <w:rsid w:val="009E0B65"/>
    <w:rsid w:val="009E60EC"/>
    <w:rsid w:val="009F3578"/>
    <w:rsid w:val="009F50CC"/>
    <w:rsid w:val="00A04DFA"/>
    <w:rsid w:val="00A12614"/>
    <w:rsid w:val="00A155FF"/>
    <w:rsid w:val="00A24C1B"/>
    <w:rsid w:val="00A32B4B"/>
    <w:rsid w:val="00A656AA"/>
    <w:rsid w:val="00A723B6"/>
    <w:rsid w:val="00A76B9E"/>
    <w:rsid w:val="00A81D45"/>
    <w:rsid w:val="00A90FA2"/>
    <w:rsid w:val="00A92AC1"/>
    <w:rsid w:val="00AC0893"/>
    <w:rsid w:val="00AC751F"/>
    <w:rsid w:val="00AC7A2D"/>
    <w:rsid w:val="00AE481E"/>
    <w:rsid w:val="00AE5C22"/>
    <w:rsid w:val="00AE628A"/>
    <w:rsid w:val="00AE7719"/>
    <w:rsid w:val="00AF32E5"/>
    <w:rsid w:val="00AF7A30"/>
    <w:rsid w:val="00B123A2"/>
    <w:rsid w:val="00B304B4"/>
    <w:rsid w:val="00B50197"/>
    <w:rsid w:val="00B651EE"/>
    <w:rsid w:val="00B65207"/>
    <w:rsid w:val="00B72E20"/>
    <w:rsid w:val="00B75CDD"/>
    <w:rsid w:val="00B84718"/>
    <w:rsid w:val="00BA27FB"/>
    <w:rsid w:val="00BA41DF"/>
    <w:rsid w:val="00BA4591"/>
    <w:rsid w:val="00BA6639"/>
    <w:rsid w:val="00BB1BDF"/>
    <w:rsid w:val="00BB373C"/>
    <w:rsid w:val="00BB50E6"/>
    <w:rsid w:val="00BC0DB9"/>
    <w:rsid w:val="00BC165A"/>
    <w:rsid w:val="00BC6931"/>
    <w:rsid w:val="00BE2477"/>
    <w:rsid w:val="00BE264A"/>
    <w:rsid w:val="00BE61E7"/>
    <w:rsid w:val="00BE6915"/>
    <w:rsid w:val="00BF5576"/>
    <w:rsid w:val="00BF609D"/>
    <w:rsid w:val="00C102BB"/>
    <w:rsid w:val="00C164B0"/>
    <w:rsid w:val="00C21974"/>
    <w:rsid w:val="00C233A1"/>
    <w:rsid w:val="00C235CD"/>
    <w:rsid w:val="00C2679B"/>
    <w:rsid w:val="00C270D5"/>
    <w:rsid w:val="00C31428"/>
    <w:rsid w:val="00C45AE7"/>
    <w:rsid w:val="00C470BA"/>
    <w:rsid w:val="00C508CD"/>
    <w:rsid w:val="00C66C8E"/>
    <w:rsid w:val="00C66C98"/>
    <w:rsid w:val="00C70A20"/>
    <w:rsid w:val="00C740A4"/>
    <w:rsid w:val="00C76BC3"/>
    <w:rsid w:val="00C90D48"/>
    <w:rsid w:val="00C958A3"/>
    <w:rsid w:val="00CA3D24"/>
    <w:rsid w:val="00CB2D0D"/>
    <w:rsid w:val="00CB50B5"/>
    <w:rsid w:val="00CB5F4B"/>
    <w:rsid w:val="00CC1054"/>
    <w:rsid w:val="00CC6090"/>
    <w:rsid w:val="00CF4FE6"/>
    <w:rsid w:val="00D023FD"/>
    <w:rsid w:val="00D12C03"/>
    <w:rsid w:val="00D16807"/>
    <w:rsid w:val="00D26B0C"/>
    <w:rsid w:val="00D30404"/>
    <w:rsid w:val="00D41642"/>
    <w:rsid w:val="00D533CF"/>
    <w:rsid w:val="00D65595"/>
    <w:rsid w:val="00D767C7"/>
    <w:rsid w:val="00D7766D"/>
    <w:rsid w:val="00D8042F"/>
    <w:rsid w:val="00D90E39"/>
    <w:rsid w:val="00DA40F7"/>
    <w:rsid w:val="00DA48A2"/>
    <w:rsid w:val="00DB15C5"/>
    <w:rsid w:val="00DC0066"/>
    <w:rsid w:val="00DD582B"/>
    <w:rsid w:val="00DD6580"/>
    <w:rsid w:val="00DF4CD9"/>
    <w:rsid w:val="00E0614A"/>
    <w:rsid w:val="00E212AE"/>
    <w:rsid w:val="00E34FC1"/>
    <w:rsid w:val="00E414B9"/>
    <w:rsid w:val="00E442E3"/>
    <w:rsid w:val="00E4745E"/>
    <w:rsid w:val="00E54A44"/>
    <w:rsid w:val="00E64D06"/>
    <w:rsid w:val="00E65649"/>
    <w:rsid w:val="00E81003"/>
    <w:rsid w:val="00E8362E"/>
    <w:rsid w:val="00E840DD"/>
    <w:rsid w:val="00E85FBB"/>
    <w:rsid w:val="00E929E9"/>
    <w:rsid w:val="00E946CA"/>
    <w:rsid w:val="00EA0A3B"/>
    <w:rsid w:val="00EA2D9B"/>
    <w:rsid w:val="00EA30D1"/>
    <w:rsid w:val="00EB465D"/>
    <w:rsid w:val="00EB6EFC"/>
    <w:rsid w:val="00EC0D79"/>
    <w:rsid w:val="00EC501A"/>
    <w:rsid w:val="00EC5263"/>
    <w:rsid w:val="00ED5877"/>
    <w:rsid w:val="00EE5368"/>
    <w:rsid w:val="00EF0262"/>
    <w:rsid w:val="00EF0A69"/>
    <w:rsid w:val="00EF2F16"/>
    <w:rsid w:val="00EF427A"/>
    <w:rsid w:val="00F01B00"/>
    <w:rsid w:val="00F20AA0"/>
    <w:rsid w:val="00F33D77"/>
    <w:rsid w:val="00F412D0"/>
    <w:rsid w:val="00F43416"/>
    <w:rsid w:val="00F508DF"/>
    <w:rsid w:val="00F5424C"/>
    <w:rsid w:val="00F70219"/>
    <w:rsid w:val="00FB2030"/>
    <w:rsid w:val="00FB6987"/>
    <w:rsid w:val="00FD229F"/>
    <w:rsid w:val="00FE097A"/>
    <w:rsid w:val="00FE0B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2A141"/>
  <w15:docId w15:val="{706490D9-9364-4341-935D-78F30C33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1A09B7"/>
    <w:pPr>
      <w:keepNext/>
      <w:keepLines/>
      <w:spacing w:before="240" w:after="0" w:line="480" w:lineRule="auto"/>
      <w:outlineLvl w:val="0"/>
    </w:pPr>
    <w:rPr>
      <w:rFonts w:ascii="Times New Roman" w:eastAsia="Times New Roman" w:hAnsi="Times New Roman"/>
      <w:b/>
      <w:bCs/>
      <w:sz w:val="24"/>
      <w:szCs w:val="28"/>
    </w:rPr>
  </w:style>
  <w:style w:type="paragraph" w:styleId="Heading3">
    <w:name w:val="heading 3"/>
    <w:basedOn w:val="Normal"/>
    <w:next w:val="Normal"/>
    <w:link w:val="Heading3Char"/>
    <w:uiPriority w:val="9"/>
    <w:semiHidden/>
    <w:unhideWhenUsed/>
    <w:qFormat/>
    <w:rsid w:val="00F434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37F"/>
  </w:style>
  <w:style w:type="paragraph" w:styleId="Footer">
    <w:name w:val="footer"/>
    <w:basedOn w:val="Normal"/>
    <w:link w:val="FooterChar"/>
    <w:uiPriority w:val="99"/>
    <w:unhideWhenUsed/>
    <w:rsid w:val="00932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37F"/>
  </w:style>
  <w:style w:type="paragraph" w:styleId="ListParagraph">
    <w:name w:val="List Paragraph"/>
    <w:basedOn w:val="Normal"/>
    <w:uiPriority w:val="34"/>
    <w:qFormat/>
    <w:rsid w:val="00AC7A2D"/>
    <w:pPr>
      <w:ind w:left="720"/>
      <w:contextualSpacing/>
    </w:pPr>
  </w:style>
  <w:style w:type="character" w:customStyle="1" w:styleId="Heading1Char">
    <w:name w:val="Heading 1 Char"/>
    <w:link w:val="Heading1"/>
    <w:uiPriority w:val="9"/>
    <w:rsid w:val="001A09B7"/>
    <w:rPr>
      <w:rFonts w:ascii="Times New Roman" w:eastAsia="Times New Roman" w:hAnsi="Times New Roman"/>
      <w:b/>
      <w:bCs/>
      <w:sz w:val="24"/>
      <w:szCs w:val="28"/>
      <w:lang w:val="en-US" w:eastAsia="en-US"/>
    </w:rPr>
  </w:style>
  <w:style w:type="character" w:customStyle="1" w:styleId="Heading3Char">
    <w:name w:val="Heading 3 Char"/>
    <w:basedOn w:val="DefaultParagraphFont"/>
    <w:link w:val="Heading3"/>
    <w:uiPriority w:val="9"/>
    <w:rsid w:val="00F43416"/>
    <w:rPr>
      <w:rFonts w:asciiTheme="majorHAnsi" w:eastAsiaTheme="majorEastAsia" w:hAnsiTheme="majorHAnsi" w:cstheme="majorBidi"/>
      <w:color w:val="1F3763" w:themeColor="accent1" w:themeShade="7F"/>
      <w:sz w:val="24"/>
      <w:szCs w:val="24"/>
      <w:lang w:val="en-US" w:eastAsia="en-US"/>
    </w:rPr>
  </w:style>
  <w:style w:type="table" w:styleId="TableGrid">
    <w:name w:val="Table Grid"/>
    <w:basedOn w:val="TableNormal"/>
    <w:uiPriority w:val="59"/>
    <w:rsid w:val="00F43416"/>
    <w:pPr>
      <w:spacing w:after="200" w:line="276" w:lineRule="auto"/>
    </w:pPr>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17A2"/>
    <w:pPr>
      <w:spacing w:after="200" w:line="360" w:lineRule="auto"/>
    </w:pPr>
    <w:rPr>
      <w:rFonts w:ascii="Times New Roman" w:hAnsi="Times New Roman"/>
      <w:b/>
      <w:i/>
      <w:iCs/>
      <w:sz w:val="24"/>
      <w:szCs w:val="18"/>
    </w:rPr>
  </w:style>
  <w:style w:type="paragraph" w:styleId="TOCHeading">
    <w:name w:val="TOC Heading"/>
    <w:basedOn w:val="Heading1"/>
    <w:next w:val="Normal"/>
    <w:uiPriority w:val="39"/>
    <w:unhideWhenUsed/>
    <w:qFormat/>
    <w:rsid w:val="00D90E39"/>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90E39"/>
    <w:pPr>
      <w:spacing w:after="100"/>
    </w:pPr>
  </w:style>
  <w:style w:type="character" w:styleId="Hyperlink">
    <w:name w:val="Hyperlink"/>
    <w:basedOn w:val="DefaultParagraphFont"/>
    <w:uiPriority w:val="99"/>
    <w:unhideWhenUsed/>
    <w:rsid w:val="00D90E39"/>
    <w:rPr>
      <w:color w:val="0563C1" w:themeColor="hyperlink"/>
      <w:u w:val="single"/>
    </w:rPr>
  </w:style>
  <w:style w:type="paragraph" w:styleId="TableofFigures">
    <w:name w:val="table of figures"/>
    <w:basedOn w:val="Normal"/>
    <w:next w:val="Normal"/>
    <w:uiPriority w:val="99"/>
    <w:unhideWhenUsed/>
    <w:rsid w:val="00D90E39"/>
    <w:pPr>
      <w:spacing w:after="0"/>
    </w:pPr>
  </w:style>
  <w:style w:type="paragraph" w:styleId="Revision">
    <w:name w:val="Revision"/>
    <w:hidden/>
    <w:uiPriority w:val="99"/>
    <w:semiHidden/>
    <w:rsid w:val="00A04DFA"/>
    <w:rPr>
      <w:sz w:val="22"/>
      <w:szCs w:val="22"/>
      <w:lang w:val="en-US" w:eastAsia="en-US"/>
    </w:rPr>
  </w:style>
  <w:style w:type="character" w:styleId="CommentReference">
    <w:name w:val="annotation reference"/>
    <w:basedOn w:val="DefaultParagraphFont"/>
    <w:uiPriority w:val="99"/>
    <w:semiHidden/>
    <w:unhideWhenUsed/>
    <w:rsid w:val="00A04DFA"/>
    <w:rPr>
      <w:sz w:val="16"/>
      <w:szCs w:val="16"/>
    </w:rPr>
  </w:style>
  <w:style w:type="paragraph" w:styleId="CommentText">
    <w:name w:val="annotation text"/>
    <w:basedOn w:val="Normal"/>
    <w:link w:val="CommentTextChar"/>
    <w:uiPriority w:val="99"/>
    <w:unhideWhenUsed/>
    <w:rsid w:val="00A04DFA"/>
    <w:pPr>
      <w:spacing w:line="240" w:lineRule="auto"/>
    </w:pPr>
    <w:rPr>
      <w:sz w:val="20"/>
      <w:szCs w:val="20"/>
    </w:rPr>
  </w:style>
  <w:style w:type="character" w:customStyle="1" w:styleId="CommentTextChar">
    <w:name w:val="Comment Text Char"/>
    <w:basedOn w:val="DefaultParagraphFont"/>
    <w:link w:val="CommentText"/>
    <w:uiPriority w:val="99"/>
    <w:rsid w:val="00A04DFA"/>
    <w:rPr>
      <w:lang w:val="en-US" w:eastAsia="en-US"/>
    </w:rPr>
  </w:style>
  <w:style w:type="paragraph" w:styleId="CommentSubject">
    <w:name w:val="annotation subject"/>
    <w:basedOn w:val="CommentText"/>
    <w:next w:val="CommentText"/>
    <w:link w:val="CommentSubjectChar"/>
    <w:uiPriority w:val="99"/>
    <w:semiHidden/>
    <w:unhideWhenUsed/>
    <w:rsid w:val="00A04DFA"/>
    <w:rPr>
      <w:b/>
      <w:bCs/>
    </w:rPr>
  </w:style>
  <w:style w:type="character" w:customStyle="1" w:styleId="CommentSubjectChar">
    <w:name w:val="Comment Subject Char"/>
    <w:basedOn w:val="CommentTextChar"/>
    <w:link w:val="CommentSubject"/>
    <w:uiPriority w:val="99"/>
    <w:semiHidden/>
    <w:rsid w:val="00A04DFA"/>
    <w:rPr>
      <w:b/>
      <w:bCs/>
      <w:lang w:val="en-US" w:eastAsia="en-US"/>
    </w:rPr>
  </w:style>
  <w:style w:type="paragraph" w:styleId="BalloonText">
    <w:name w:val="Balloon Text"/>
    <w:basedOn w:val="Normal"/>
    <w:link w:val="BalloonTextChar"/>
    <w:uiPriority w:val="99"/>
    <w:semiHidden/>
    <w:unhideWhenUsed/>
    <w:rsid w:val="008C4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4BA"/>
    <w:rPr>
      <w:rFonts w:ascii="Segoe UI" w:hAnsi="Segoe UI" w:cs="Segoe UI"/>
      <w:sz w:val="18"/>
      <w:szCs w:val="18"/>
      <w:lang w:val="en-US" w:eastAsia="en-US"/>
    </w:rPr>
  </w:style>
  <w:style w:type="paragraph" w:styleId="NoSpacing">
    <w:name w:val="No Spacing"/>
    <w:uiPriority w:val="1"/>
    <w:qFormat/>
    <w:rsid w:val="00804132"/>
    <w:rPr>
      <w:sz w:val="22"/>
      <w:szCs w:val="22"/>
      <w:lang w:val="en-US" w:eastAsia="en-US"/>
    </w:rPr>
  </w:style>
  <w:style w:type="paragraph" w:customStyle="1" w:styleId="TableParagraph">
    <w:name w:val="Table Paragraph"/>
    <w:basedOn w:val="Normal"/>
    <w:uiPriority w:val="1"/>
    <w:qFormat/>
    <w:rsid w:val="00113821"/>
    <w:pPr>
      <w:widowControl w:val="0"/>
      <w:autoSpaceDE w:val="0"/>
      <w:autoSpaceDN w:val="0"/>
      <w:spacing w:before="1" w:after="0" w:line="247" w:lineRule="exact"/>
      <w:ind w:left="105"/>
    </w:pPr>
    <w:rPr>
      <w:rFonts w:ascii="Palatino Linotype" w:eastAsia="Palatino Linotype" w:hAnsi="Palatino Linotype" w:cs="Palatino Linotyp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7916">
      <w:bodyDiv w:val="1"/>
      <w:marLeft w:val="0"/>
      <w:marRight w:val="0"/>
      <w:marTop w:val="0"/>
      <w:marBottom w:val="0"/>
      <w:divBdr>
        <w:top w:val="none" w:sz="0" w:space="0" w:color="auto"/>
        <w:left w:val="none" w:sz="0" w:space="0" w:color="auto"/>
        <w:bottom w:val="none" w:sz="0" w:space="0" w:color="auto"/>
        <w:right w:val="none" w:sz="0" w:space="0" w:color="auto"/>
      </w:divBdr>
    </w:div>
    <w:div w:id="16776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apub.org/edu/index.php/ej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ADAB-10E6-4910-AE4E-9E3973D78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27125</Words>
  <Characters>154619</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Obed Atta-Asamoah</dc:creator>
  <cp:lastModifiedBy>suvarna ijrdo</cp:lastModifiedBy>
  <cp:revision>4</cp:revision>
  <cp:lastPrinted>2022-08-05T08:37:00Z</cp:lastPrinted>
  <dcterms:created xsi:type="dcterms:W3CDTF">2023-12-13T08:10:00Z</dcterms:created>
  <dcterms:modified xsi:type="dcterms:W3CDTF">2023-12-20T12:21:00Z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http://www.zotero.org/styles/plos-one</vt:lpwstr>
  </property>
  <property fmtid="{D5CDD505-2E9C-101B-9397-08002B2CF9AE}" pid="19" name="Mendeley Recent Style Name 8_1">
    <vt:lpwstr>PLOS ONE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b102674d-de43-3dff-b5f9-79912746aded</vt:lpwstr>
  </property>
  <property fmtid="{D5CDD505-2E9C-101B-9397-08002B2CF9AE}" pid="24" name="Mendeley Citation Style_1">
    <vt:lpwstr>http://www.zotero.org/styles/apa</vt:lpwstr>
  </property>
</Properties>
</file>